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7B41C1">
      <w:pPr>
        <w:jc w:val="right"/>
        <w:rPr>
          <w:rFonts w:hint="eastAsia" w:ascii="仿宋" w:hAnsi="仿宋" w:eastAsia="仿宋" w:cs="仿宋"/>
          <w:color w:val="000000"/>
          <w:sz w:val="36"/>
        </w:rPr>
      </w:pPr>
      <w:r>
        <w:rPr>
          <w:rFonts w:hint="eastAsia" w:ascii="仿宋" w:hAnsi="仿宋" w:eastAsia="仿宋" w:cs="仿宋"/>
          <w:color w:val="000000"/>
          <w:sz w:val="22"/>
          <w:szCs w:val="16"/>
        </w:rPr>
        <w:t xml:space="preserve">           编号</w:t>
      </w:r>
      <w:r>
        <w:rPr>
          <w:rFonts w:hint="eastAsia" w:ascii="仿宋" w:hAnsi="仿宋" w:eastAsia="仿宋" w:cs="仿宋"/>
          <w:color w:val="000000"/>
          <w:sz w:val="22"/>
          <w:szCs w:val="16"/>
          <w:highlight w:val="none"/>
        </w:rPr>
        <w:t>：</w:t>
      </w:r>
      <w:r>
        <w:rPr>
          <w:rFonts w:hint="eastAsia" w:ascii="仿宋" w:hAnsi="仿宋" w:eastAsia="仿宋" w:cs="仿宋"/>
          <w:color w:val="000000"/>
          <w:sz w:val="22"/>
          <w:szCs w:val="16"/>
          <w:highlight w:val="none"/>
          <w:lang w:val="en-US" w:eastAsia="zh-CN"/>
        </w:rPr>
        <w:t>JSZC-321084-RYZX-G2026-0002</w:t>
      </w:r>
      <w:r>
        <w:rPr>
          <w:rFonts w:hint="eastAsia" w:ascii="仿宋" w:hAnsi="仿宋" w:eastAsia="仿宋" w:cs="仿宋"/>
          <w:color w:val="000000"/>
          <w:sz w:val="36"/>
          <w:highlight w:val="yellow"/>
        </w:rPr>
        <w:t xml:space="preserve"> </w:t>
      </w:r>
      <w:r>
        <w:rPr>
          <w:rFonts w:hint="eastAsia" w:ascii="仿宋" w:hAnsi="仿宋" w:eastAsia="仿宋" w:cs="仿宋"/>
          <w:color w:val="000000"/>
          <w:sz w:val="36"/>
        </w:rPr>
        <w:t xml:space="preserve">      </w:t>
      </w:r>
    </w:p>
    <w:p w14:paraId="7EB2B8EF">
      <w:pPr>
        <w:jc w:val="center"/>
        <w:rPr>
          <w:rFonts w:hint="eastAsia" w:ascii="仿宋" w:hAnsi="仿宋" w:eastAsia="仿宋" w:cs="仿宋"/>
          <w:color w:val="000000"/>
          <w:sz w:val="36"/>
        </w:rPr>
      </w:pPr>
    </w:p>
    <w:p w14:paraId="0AA9E587">
      <w:pPr>
        <w:spacing w:line="360" w:lineRule="auto"/>
        <w:jc w:val="center"/>
        <w:rPr>
          <w:rFonts w:hint="eastAsia" w:ascii="仿宋" w:hAnsi="仿宋" w:eastAsia="仿宋" w:cs="仿宋"/>
          <w:color w:val="000000"/>
          <w:sz w:val="44"/>
          <w:szCs w:val="44"/>
        </w:rPr>
      </w:pPr>
      <w:bookmarkStart w:id="0" w:name="_Toc843"/>
      <w:bookmarkEnd w:id="0"/>
      <w:bookmarkStart w:id="1" w:name="_Toc31058"/>
      <w:bookmarkEnd w:id="1"/>
    </w:p>
    <w:p w14:paraId="48B0D7D1">
      <w:pPr>
        <w:spacing w:line="360" w:lineRule="auto"/>
        <w:jc w:val="center"/>
        <w:rPr>
          <w:rFonts w:hint="eastAsia" w:ascii="仿宋" w:hAnsi="仿宋" w:eastAsia="仿宋" w:cs="仿宋"/>
          <w:color w:val="000000"/>
          <w:sz w:val="44"/>
          <w:szCs w:val="44"/>
          <w:lang w:eastAsia="zh-CN"/>
        </w:rPr>
      </w:pPr>
      <w:r>
        <w:rPr>
          <w:rFonts w:hint="eastAsia" w:ascii="仿宋" w:hAnsi="仿宋" w:eastAsia="仿宋" w:cs="仿宋"/>
          <w:color w:val="000000"/>
          <w:sz w:val="40"/>
          <w:szCs w:val="40"/>
          <w:lang w:eastAsia="zh-CN"/>
        </w:rPr>
        <w:t>333省道高邮东段改扩建工程竣工结算审计服务</w:t>
      </w:r>
    </w:p>
    <w:p w14:paraId="2571D039">
      <w:pPr>
        <w:pStyle w:val="2"/>
        <w:rPr>
          <w:rFonts w:hint="eastAsia" w:ascii="仿宋" w:hAnsi="仿宋" w:eastAsia="仿宋" w:cs="仿宋"/>
        </w:rPr>
      </w:pPr>
    </w:p>
    <w:p w14:paraId="2BF514FD">
      <w:pPr>
        <w:jc w:val="center"/>
        <w:rPr>
          <w:rFonts w:hint="eastAsia" w:ascii="仿宋" w:hAnsi="仿宋" w:eastAsia="仿宋" w:cs="仿宋"/>
          <w:color w:val="000000"/>
          <w:sz w:val="36"/>
        </w:rPr>
      </w:pPr>
    </w:p>
    <w:p w14:paraId="7AC5CC6A">
      <w:pPr>
        <w:pStyle w:val="2"/>
        <w:rPr>
          <w:rFonts w:hint="eastAsia" w:ascii="仿宋" w:hAnsi="仿宋" w:eastAsia="仿宋" w:cs="仿宋"/>
        </w:rPr>
      </w:pPr>
    </w:p>
    <w:p w14:paraId="7042EA7E">
      <w:pPr>
        <w:rPr>
          <w:rFonts w:hint="eastAsia" w:ascii="仿宋" w:hAnsi="仿宋" w:eastAsia="仿宋" w:cs="仿宋"/>
          <w:color w:val="000000"/>
          <w:sz w:val="44"/>
          <w:szCs w:val="28"/>
        </w:rPr>
      </w:pPr>
    </w:p>
    <w:p w14:paraId="3E145026">
      <w:pPr>
        <w:jc w:val="center"/>
        <w:rPr>
          <w:rFonts w:hint="eastAsia" w:ascii="仿宋" w:hAnsi="仿宋" w:eastAsia="仿宋" w:cs="仿宋"/>
          <w:color w:val="000000"/>
          <w:sz w:val="56"/>
          <w:szCs w:val="40"/>
        </w:rPr>
      </w:pPr>
      <w:r>
        <w:rPr>
          <w:rFonts w:hint="eastAsia" w:ascii="仿宋" w:hAnsi="仿宋" w:eastAsia="仿宋" w:cs="仿宋"/>
          <w:color w:val="000000"/>
          <w:sz w:val="56"/>
          <w:szCs w:val="40"/>
        </w:rPr>
        <w:t>公开招标文件</w:t>
      </w:r>
    </w:p>
    <w:p w14:paraId="2111ACD7">
      <w:pPr>
        <w:rPr>
          <w:rFonts w:hint="eastAsia" w:ascii="仿宋" w:hAnsi="仿宋" w:eastAsia="仿宋" w:cs="仿宋"/>
          <w:color w:val="000000"/>
          <w:sz w:val="36"/>
        </w:rPr>
      </w:pPr>
    </w:p>
    <w:p w14:paraId="08352D64">
      <w:pPr>
        <w:rPr>
          <w:rFonts w:hint="eastAsia" w:ascii="仿宋" w:hAnsi="仿宋" w:eastAsia="仿宋" w:cs="仿宋"/>
        </w:rPr>
      </w:pPr>
    </w:p>
    <w:p w14:paraId="568069EE">
      <w:pPr>
        <w:pStyle w:val="70"/>
        <w:rPr>
          <w:rFonts w:hint="eastAsia" w:ascii="仿宋" w:hAnsi="仿宋" w:eastAsia="仿宋" w:cs="仿宋"/>
        </w:rPr>
      </w:pPr>
    </w:p>
    <w:p w14:paraId="37AC9972">
      <w:pPr>
        <w:pStyle w:val="71"/>
        <w:rPr>
          <w:rFonts w:hint="eastAsia" w:ascii="仿宋" w:hAnsi="仿宋" w:eastAsia="仿宋" w:cs="仿宋"/>
          <w:lang w:eastAsia="zh-CN"/>
        </w:rPr>
      </w:pPr>
    </w:p>
    <w:p w14:paraId="6C488E70">
      <w:pPr>
        <w:pStyle w:val="72"/>
        <w:rPr>
          <w:rFonts w:hint="eastAsia" w:ascii="仿宋" w:hAnsi="仿宋" w:eastAsia="仿宋" w:cs="仿宋"/>
        </w:rPr>
      </w:pPr>
    </w:p>
    <w:p w14:paraId="0693FA37">
      <w:pPr>
        <w:pStyle w:val="74"/>
        <w:rPr>
          <w:rFonts w:hint="eastAsia" w:ascii="仿宋" w:hAnsi="仿宋" w:eastAsia="仿宋" w:cs="仿宋"/>
        </w:rPr>
      </w:pPr>
    </w:p>
    <w:p w14:paraId="01DC39F3">
      <w:pPr>
        <w:rPr>
          <w:rFonts w:hint="eastAsia" w:ascii="仿宋" w:hAnsi="仿宋" w:eastAsia="仿宋" w:cs="仿宋"/>
        </w:rPr>
      </w:pPr>
    </w:p>
    <w:p w14:paraId="4B43B3EA">
      <w:pPr>
        <w:pStyle w:val="74"/>
        <w:rPr>
          <w:rFonts w:hint="eastAsia" w:ascii="仿宋" w:hAnsi="仿宋" w:eastAsia="仿宋" w:cs="仿宋"/>
        </w:rPr>
      </w:pPr>
    </w:p>
    <w:p w14:paraId="24D4FA91">
      <w:pPr>
        <w:pStyle w:val="70"/>
        <w:rPr>
          <w:rFonts w:hint="eastAsia" w:ascii="仿宋" w:hAnsi="仿宋" w:eastAsia="仿宋" w:cs="仿宋"/>
        </w:rPr>
      </w:pPr>
    </w:p>
    <w:p w14:paraId="43B0977C">
      <w:pPr>
        <w:spacing w:line="360" w:lineRule="auto"/>
        <w:jc w:val="center"/>
        <w:rPr>
          <w:rFonts w:hint="eastAsia" w:ascii="仿宋" w:hAnsi="仿宋" w:eastAsia="仿宋" w:cs="仿宋"/>
          <w:color w:val="000000"/>
          <w:sz w:val="32"/>
          <w:szCs w:val="32"/>
          <w:lang w:eastAsia="zh-CN"/>
        </w:rPr>
      </w:pPr>
      <w:bookmarkStart w:id="2" w:name="_Toc3851"/>
      <w:bookmarkStart w:id="3" w:name="_Toc138777680"/>
      <w:bookmarkStart w:id="4" w:name="_Toc25339"/>
      <w:r>
        <w:rPr>
          <w:rFonts w:hint="eastAsia" w:ascii="仿宋" w:hAnsi="仿宋" w:eastAsia="仿宋" w:cs="仿宋"/>
          <w:color w:val="000000"/>
          <w:sz w:val="32"/>
          <w:szCs w:val="32"/>
        </w:rPr>
        <w:t xml:space="preserve"> </w:t>
      </w:r>
      <w:bookmarkEnd w:id="2"/>
      <w:bookmarkEnd w:id="3"/>
      <w:bookmarkEnd w:id="4"/>
      <w:bookmarkStart w:id="5" w:name="_Toc138777681"/>
      <w:r>
        <w:rPr>
          <w:rFonts w:hint="eastAsia" w:ascii="仿宋" w:hAnsi="仿宋" w:eastAsia="仿宋" w:cs="仿宋"/>
          <w:color w:val="000000"/>
          <w:sz w:val="32"/>
          <w:szCs w:val="32"/>
          <w:lang w:val="en-US" w:eastAsia="zh-CN"/>
        </w:rPr>
        <w:t>采购人：</w:t>
      </w:r>
      <w:r>
        <w:rPr>
          <w:rFonts w:hint="eastAsia" w:ascii="仿宋" w:hAnsi="仿宋" w:eastAsia="仿宋" w:cs="仿宋"/>
          <w:color w:val="000000"/>
          <w:sz w:val="32"/>
          <w:szCs w:val="32"/>
          <w:lang w:eastAsia="zh-CN"/>
        </w:rPr>
        <w:t>高邮市审计局</w:t>
      </w:r>
      <w:bookmarkEnd w:id="5"/>
    </w:p>
    <w:p w14:paraId="2B9CDEB3">
      <w:pPr>
        <w:spacing w:line="360" w:lineRule="auto"/>
        <w:jc w:val="center"/>
        <w:rPr>
          <w:rFonts w:hint="eastAsia" w:ascii="仿宋" w:hAnsi="仿宋" w:eastAsia="仿宋" w:cs="仿宋"/>
          <w:color w:val="000000"/>
          <w:sz w:val="32"/>
          <w:szCs w:val="32"/>
        </w:rPr>
      </w:pPr>
      <w:bookmarkStart w:id="6" w:name="FMFBSJ_1"/>
      <w:r>
        <w:rPr>
          <w:rFonts w:hint="eastAsia" w:ascii="仿宋" w:hAnsi="仿宋" w:eastAsia="仿宋" w:cs="仿宋"/>
          <w:color w:val="000000"/>
          <w:sz w:val="32"/>
          <w:szCs w:val="32"/>
          <w:lang w:val="en-US" w:eastAsia="zh-CN"/>
        </w:rPr>
        <w:t xml:space="preserve"> 招标代理：</w:t>
      </w:r>
      <w:bookmarkEnd w:id="6"/>
      <w:r>
        <w:rPr>
          <w:rFonts w:hint="eastAsia" w:ascii="仿宋" w:hAnsi="仿宋" w:eastAsia="仿宋" w:cs="仿宋"/>
          <w:color w:val="000000"/>
          <w:sz w:val="32"/>
          <w:szCs w:val="32"/>
          <w:lang w:eastAsia="zh-CN"/>
        </w:rPr>
        <w:t>扬州仁源工程咨询有限公司</w:t>
      </w:r>
    </w:p>
    <w:p w14:paraId="1DE01755">
      <w:pPr>
        <w:spacing w:line="360" w:lineRule="auto"/>
        <w:jc w:val="center"/>
        <w:rPr>
          <w:rFonts w:hint="eastAsia" w:ascii="仿宋" w:hAnsi="仿宋" w:eastAsia="仿宋" w:cs="仿宋"/>
          <w:color w:val="000000"/>
          <w:sz w:val="32"/>
          <w:szCs w:val="32"/>
        </w:rPr>
        <w:sectPr>
          <w:headerReference r:id="rId3" w:type="default"/>
          <w:footerReference r:id="rId5" w:type="default"/>
          <w:headerReference r:id="rId4" w:type="even"/>
          <w:footerReference r:id="rId6" w:type="even"/>
          <w:pgSz w:w="11906" w:h="16838"/>
          <w:pgMar w:top="1440" w:right="1440" w:bottom="1440" w:left="1440" w:header="851" w:footer="850" w:gutter="0"/>
          <w:cols w:space="1701" w:num="1"/>
          <w:titlePg/>
          <w:docGrid w:linePitch="360" w:charSpace="0"/>
        </w:sectPr>
      </w:pPr>
      <w:r>
        <w:rPr>
          <w:rFonts w:hint="eastAsia" w:ascii="仿宋" w:hAnsi="仿宋" w:eastAsia="仿宋" w:cs="仿宋"/>
          <w:color w:val="000000"/>
          <w:sz w:val="32"/>
          <w:szCs w:val="32"/>
          <w:lang w:eastAsia="zh-CN"/>
        </w:rPr>
        <w:t>二〇二六</w:t>
      </w:r>
      <w:r>
        <w:rPr>
          <w:rFonts w:hint="eastAsia" w:ascii="仿宋" w:hAnsi="仿宋" w:eastAsia="仿宋" w:cs="仿宋"/>
          <w:color w:val="000000"/>
          <w:sz w:val="32"/>
          <w:szCs w:val="32"/>
        </w:rPr>
        <w:t>年</w:t>
      </w:r>
      <w:r>
        <w:rPr>
          <w:rFonts w:hint="eastAsia" w:ascii="仿宋" w:hAnsi="仿宋" w:eastAsia="仿宋" w:cs="仿宋"/>
          <w:color w:val="000000"/>
          <w:sz w:val="32"/>
          <w:szCs w:val="32"/>
          <w:lang w:val="en-US" w:eastAsia="zh-CN"/>
        </w:rPr>
        <w:t>六</w:t>
      </w:r>
      <w:r>
        <w:rPr>
          <w:rFonts w:hint="eastAsia" w:ascii="仿宋" w:hAnsi="仿宋" w:eastAsia="仿宋" w:cs="仿宋"/>
          <w:color w:val="000000"/>
          <w:sz w:val="32"/>
          <w:szCs w:val="32"/>
          <w:lang w:eastAsia="zh-CN"/>
        </w:rPr>
        <w:t>月</w:t>
      </w:r>
    </w:p>
    <w:sdt>
      <w:sdtPr>
        <w:rPr>
          <w:rFonts w:hint="eastAsia" w:ascii="仿宋" w:hAnsi="仿宋" w:eastAsia="仿宋" w:cs="仿宋"/>
          <w:sz w:val="21"/>
          <w:szCs w:val="22"/>
        </w:rPr>
        <w:id w:val="147456502"/>
        <w15:color w:val="DBDBDB"/>
        <w:docPartObj>
          <w:docPartGallery w:val="Table of Contents"/>
          <w:docPartUnique/>
        </w:docPartObj>
      </w:sdtPr>
      <w:sdtEndPr>
        <w:rPr>
          <w:rFonts w:hint="eastAsia" w:ascii="仿宋" w:hAnsi="仿宋" w:eastAsia="仿宋" w:cs="仿宋"/>
          <w:sz w:val="32"/>
          <w:szCs w:val="32"/>
        </w:rPr>
      </w:sdtEndPr>
      <w:sdtContent>
        <w:p w14:paraId="02BFCAF3">
          <w:pPr>
            <w:spacing w:before="0" w:after="0" w:line="240" w:lineRule="auto"/>
            <w:ind w:left="0" w:right="0" w:firstLine="0"/>
            <w:jc w:val="center"/>
            <w:rPr>
              <w:rFonts w:hint="eastAsia" w:ascii="仿宋" w:hAnsi="仿宋" w:eastAsia="仿宋" w:cs="仿宋"/>
              <w:sz w:val="32"/>
              <w:szCs w:val="32"/>
            </w:rPr>
          </w:pPr>
          <w:bookmarkStart w:id="7" w:name="_Toc1255"/>
          <w:bookmarkStart w:id="8" w:name="_Toc10073"/>
          <w:bookmarkStart w:id="9" w:name="_Toc7071"/>
          <w:bookmarkStart w:id="10" w:name="_Toc55204177"/>
          <w:bookmarkStart w:id="11" w:name="_Toc150173457"/>
          <w:bookmarkStart w:id="12" w:name="_Toc28716"/>
          <w:r>
            <w:rPr>
              <w:rFonts w:hint="eastAsia" w:ascii="仿宋" w:hAnsi="仿宋" w:eastAsia="仿宋" w:cs="仿宋"/>
              <w:sz w:val="32"/>
              <w:szCs w:val="32"/>
            </w:rPr>
            <w:t>目</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录</w:t>
          </w:r>
        </w:p>
        <w:p w14:paraId="2B26CCAE">
          <w:pPr>
            <w:pStyle w:val="26"/>
            <w:tabs>
              <w:tab w:val="right" w:leader="dot" w:pos="9026"/>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TOC \o "1-1" \h \u </w:instrText>
          </w:r>
          <w:r>
            <w:rPr>
              <w:rFonts w:hint="eastAsia" w:ascii="仿宋" w:hAnsi="仿宋" w:eastAsia="仿宋" w:cs="仿宋"/>
              <w:sz w:val="32"/>
              <w:szCs w:val="32"/>
            </w:rPr>
            <w:fldChar w:fldCharType="separate"/>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_Toc12667 </w:instrText>
          </w:r>
          <w:r>
            <w:rPr>
              <w:rFonts w:hint="eastAsia" w:ascii="仿宋" w:hAnsi="仿宋" w:eastAsia="仿宋" w:cs="仿宋"/>
              <w:sz w:val="32"/>
              <w:szCs w:val="32"/>
            </w:rPr>
            <w:fldChar w:fldCharType="separate"/>
          </w:r>
          <w:r>
            <w:rPr>
              <w:rFonts w:hint="eastAsia" w:ascii="仿宋" w:hAnsi="仿宋" w:eastAsia="仿宋" w:cs="仿宋"/>
              <w:bCs/>
              <w:sz w:val="32"/>
              <w:szCs w:val="32"/>
            </w:rPr>
            <w:t>第一章</w:t>
          </w:r>
          <w:r>
            <w:rPr>
              <w:rFonts w:hint="eastAsia" w:ascii="仿宋" w:hAnsi="仿宋" w:eastAsia="仿宋" w:cs="仿宋"/>
              <w:bCs/>
              <w:sz w:val="32"/>
              <w:szCs w:val="32"/>
              <w:lang w:val="en-US" w:eastAsia="zh-CN"/>
            </w:rPr>
            <w:t xml:space="preserve"> </w:t>
          </w:r>
          <w:r>
            <w:rPr>
              <w:rFonts w:hint="eastAsia" w:ascii="仿宋" w:hAnsi="仿宋" w:eastAsia="仿宋" w:cs="仿宋"/>
              <w:bCs/>
              <w:sz w:val="32"/>
              <w:szCs w:val="32"/>
              <w:lang w:eastAsia="zh-CN"/>
            </w:rPr>
            <w:t>高邮市审计局</w:t>
          </w:r>
          <w:r>
            <w:rPr>
              <w:rFonts w:hint="eastAsia" w:ascii="仿宋" w:hAnsi="仿宋" w:eastAsia="仿宋" w:cs="仿宋"/>
              <w:bCs/>
              <w:sz w:val="32"/>
              <w:szCs w:val="32"/>
            </w:rPr>
            <w:t>关于</w:t>
          </w:r>
          <w:r>
            <w:rPr>
              <w:rFonts w:hint="eastAsia" w:ascii="仿宋" w:hAnsi="仿宋" w:eastAsia="仿宋" w:cs="仿宋"/>
              <w:bCs/>
              <w:sz w:val="32"/>
              <w:szCs w:val="32"/>
              <w:lang w:eastAsia="zh-CN"/>
            </w:rPr>
            <w:t>333省道高邮东段改扩建工程竣工结算审计服务</w:t>
          </w:r>
          <w:r>
            <w:rPr>
              <w:rFonts w:hint="eastAsia" w:ascii="仿宋" w:hAnsi="仿宋" w:eastAsia="仿宋" w:cs="仿宋"/>
              <w:bCs/>
              <w:sz w:val="32"/>
              <w:szCs w:val="32"/>
            </w:rPr>
            <w:t>的招标公告</w:t>
          </w:r>
          <w:r>
            <w:rPr>
              <w:sz w:val="32"/>
              <w:szCs w:val="32"/>
            </w:rPr>
            <w:tab/>
          </w:r>
          <w:r>
            <w:rPr>
              <w:sz w:val="32"/>
              <w:szCs w:val="32"/>
            </w:rPr>
            <w:fldChar w:fldCharType="begin"/>
          </w:r>
          <w:r>
            <w:rPr>
              <w:sz w:val="32"/>
              <w:szCs w:val="32"/>
            </w:rPr>
            <w:instrText xml:space="preserve"> PAGEREF _Toc12667 \h </w:instrText>
          </w:r>
          <w:r>
            <w:rPr>
              <w:sz w:val="32"/>
              <w:szCs w:val="32"/>
            </w:rPr>
            <w:fldChar w:fldCharType="separate"/>
          </w:r>
          <w:r>
            <w:rPr>
              <w:sz w:val="32"/>
              <w:szCs w:val="32"/>
            </w:rPr>
            <w:t>1</w:t>
          </w:r>
          <w:r>
            <w:rPr>
              <w:sz w:val="32"/>
              <w:szCs w:val="32"/>
            </w:rPr>
            <w:fldChar w:fldCharType="end"/>
          </w:r>
          <w:r>
            <w:rPr>
              <w:rFonts w:hint="eastAsia" w:ascii="仿宋" w:hAnsi="仿宋" w:eastAsia="仿宋" w:cs="仿宋"/>
              <w:sz w:val="32"/>
              <w:szCs w:val="32"/>
            </w:rPr>
            <w:fldChar w:fldCharType="end"/>
          </w:r>
        </w:p>
        <w:p w14:paraId="10EE726E">
          <w:pPr>
            <w:pStyle w:val="26"/>
            <w:tabs>
              <w:tab w:val="right" w:leader="dot" w:pos="9026"/>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_Toc922 </w:instrText>
          </w:r>
          <w:r>
            <w:rPr>
              <w:rFonts w:hint="eastAsia" w:ascii="仿宋" w:hAnsi="仿宋" w:eastAsia="仿宋" w:cs="仿宋"/>
              <w:sz w:val="32"/>
              <w:szCs w:val="32"/>
            </w:rPr>
            <w:fldChar w:fldCharType="separate"/>
          </w:r>
          <w:r>
            <w:rPr>
              <w:rFonts w:hint="eastAsia" w:ascii="仿宋" w:hAnsi="仿宋" w:eastAsia="仿宋" w:cs="仿宋"/>
              <w:bCs/>
              <w:sz w:val="32"/>
              <w:szCs w:val="32"/>
            </w:rPr>
            <w:t>第二章 投标人须知</w:t>
          </w:r>
          <w:r>
            <w:rPr>
              <w:sz w:val="32"/>
              <w:szCs w:val="32"/>
            </w:rPr>
            <w:tab/>
          </w:r>
          <w:r>
            <w:rPr>
              <w:sz w:val="32"/>
              <w:szCs w:val="32"/>
            </w:rPr>
            <w:fldChar w:fldCharType="begin"/>
          </w:r>
          <w:r>
            <w:rPr>
              <w:sz w:val="32"/>
              <w:szCs w:val="32"/>
            </w:rPr>
            <w:instrText xml:space="preserve"> PAGEREF _Toc922 \h </w:instrText>
          </w:r>
          <w:r>
            <w:rPr>
              <w:sz w:val="32"/>
              <w:szCs w:val="32"/>
            </w:rPr>
            <w:fldChar w:fldCharType="separate"/>
          </w:r>
          <w:r>
            <w:rPr>
              <w:sz w:val="32"/>
              <w:szCs w:val="32"/>
            </w:rPr>
            <w:t>5</w:t>
          </w:r>
          <w:r>
            <w:rPr>
              <w:sz w:val="32"/>
              <w:szCs w:val="32"/>
            </w:rPr>
            <w:fldChar w:fldCharType="end"/>
          </w:r>
          <w:r>
            <w:rPr>
              <w:rFonts w:hint="eastAsia" w:ascii="仿宋" w:hAnsi="仿宋" w:eastAsia="仿宋" w:cs="仿宋"/>
              <w:sz w:val="32"/>
              <w:szCs w:val="32"/>
            </w:rPr>
            <w:fldChar w:fldCharType="end"/>
          </w:r>
        </w:p>
        <w:p w14:paraId="734204BD">
          <w:pPr>
            <w:pStyle w:val="26"/>
            <w:tabs>
              <w:tab w:val="right" w:leader="dot" w:pos="9026"/>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_Toc30983 </w:instrText>
          </w:r>
          <w:r>
            <w:rPr>
              <w:rFonts w:hint="eastAsia" w:ascii="仿宋" w:hAnsi="仿宋" w:eastAsia="仿宋" w:cs="仿宋"/>
              <w:sz w:val="32"/>
              <w:szCs w:val="32"/>
            </w:rPr>
            <w:fldChar w:fldCharType="separate"/>
          </w:r>
          <w:r>
            <w:rPr>
              <w:rFonts w:hint="eastAsia" w:ascii="仿宋" w:hAnsi="仿宋" w:eastAsia="仿宋" w:cs="仿宋"/>
              <w:bCs/>
              <w:sz w:val="32"/>
              <w:szCs w:val="32"/>
            </w:rPr>
            <w:t>第三章 合同条款及格式</w:t>
          </w:r>
          <w:r>
            <w:rPr>
              <w:sz w:val="32"/>
              <w:szCs w:val="32"/>
            </w:rPr>
            <w:tab/>
          </w:r>
          <w:r>
            <w:rPr>
              <w:sz w:val="32"/>
              <w:szCs w:val="32"/>
            </w:rPr>
            <w:fldChar w:fldCharType="begin"/>
          </w:r>
          <w:r>
            <w:rPr>
              <w:sz w:val="32"/>
              <w:szCs w:val="32"/>
            </w:rPr>
            <w:instrText xml:space="preserve"> PAGEREF _Toc30983 \h </w:instrText>
          </w:r>
          <w:r>
            <w:rPr>
              <w:sz w:val="32"/>
              <w:szCs w:val="32"/>
            </w:rPr>
            <w:fldChar w:fldCharType="separate"/>
          </w:r>
          <w:r>
            <w:rPr>
              <w:sz w:val="32"/>
              <w:szCs w:val="32"/>
            </w:rPr>
            <w:t>16</w:t>
          </w:r>
          <w:r>
            <w:rPr>
              <w:sz w:val="32"/>
              <w:szCs w:val="32"/>
            </w:rPr>
            <w:fldChar w:fldCharType="end"/>
          </w:r>
          <w:r>
            <w:rPr>
              <w:rFonts w:hint="eastAsia" w:ascii="仿宋" w:hAnsi="仿宋" w:eastAsia="仿宋" w:cs="仿宋"/>
              <w:sz w:val="32"/>
              <w:szCs w:val="32"/>
            </w:rPr>
            <w:fldChar w:fldCharType="end"/>
          </w:r>
        </w:p>
        <w:p w14:paraId="7A37DE18">
          <w:pPr>
            <w:pStyle w:val="26"/>
            <w:tabs>
              <w:tab w:val="right" w:leader="dot" w:pos="9026"/>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_Toc19408 </w:instrText>
          </w:r>
          <w:r>
            <w:rPr>
              <w:rFonts w:hint="eastAsia" w:ascii="仿宋" w:hAnsi="仿宋" w:eastAsia="仿宋" w:cs="仿宋"/>
              <w:sz w:val="32"/>
              <w:szCs w:val="32"/>
            </w:rPr>
            <w:fldChar w:fldCharType="separate"/>
          </w:r>
          <w:r>
            <w:rPr>
              <w:rFonts w:hint="eastAsia" w:ascii="仿宋" w:hAnsi="仿宋" w:eastAsia="仿宋" w:cs="仿宋"/>
              <w:bCs/>
              <w:sz w:val="32"/>
              <w:szCs w:val="32"/>
              <w:lang w:eastAsia="zh-CN"/>
            </w:rPr>
            <w:t>第四章</w:t>
          </w:r>
          <w:r>
            <w:rPr>
              <w:rFonts w:hint="eastAsia" w:ascii="仿宋" w:hAnsi="仿宋" w:eastAsia="仿宋" w:cs="仿宋"/>
              <w:bCs/>
              <w:sz w:val="32"/>
              <w:szCs w:val="32"/>
              <w:lang w:val="en-US" w:eastAsia="zh-CN"/>
            </w:rPr>
            <w:t xml:space="preserve"> 项目需求</w:t>
          </w:r>
          <w:r>
            <w:rPr>
              <w:sz w:val="32"/>
              <w:szCs w:val="32"/>
            </w:rPr>
            <w:tab/>
          </w:r>
          <w:r>
            <w:rPr>
              <w:sz w:val="32"/>
              <w:szCs w:val="32"/>
            </w:rPr>
            <w:fldChar w:fldCharType="begin"/>
          </w:r>
          <w:r>
            <w:rPr>
              <w:sz w:val="32"/>
              <w:szCs w:val="32"/>
            </w:rPr>
            <w:instrText xml:space="preserve"> PAGEREF _Toc19408 \h </w:instrText>
          </w:r>
          <w:r>
            <w:rPr>
              <w:sz w:val="32"/>
              <w:szCs w:val="32"/>
            </w:rPr>
            <w:fldChar w:fldCharType="separate"/>
          </w:r>
          <w:r>
            <w:rPr>
              <w:sz w:val="32"/>
              <w:szCs w:val="32"/>
            </w:rPr>
            <w:t>23</w:t>
          </w:r>
          <w:r>
            <w:rPr>
              <w:sz w:val="32"/>
              <w:szCs w:val="32"/>
            </w:rPr>
            <w:fldChar w:fldCharType="end"/>
          </w:r>
          <w:r>
            <w:rPr>
              <w:rFonts w:hint="eastAsia" w:ascii="仿宋" w:hAnsi="仿宋" w:eastAsia="仿宋" w:cs="仿宋"/>
              <w:sz w:val="32"/>
              <w:szCs w:val="32"/>
            </w:rPr>
            <w:fldChar w:fldCharType="end"/>
          </w:r>
        </w:p>
        <w:p w14:paraId="3AF5D741">
          <w:pPr>
            <w:pStyle w:val="26"/>
            <w:tabs>
              <w:tab w:val="right" w:leader="dot" w:pos="9026"/>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_Toc5879 </w:instrText>
          </w:r>
          <w:r>
            <w:rPr>
              <w:rFonts w:hint="eastAsia" w:ascii="仿宋" w:hAnsi="仿宋" w:eastAsia="仿宋" w:cs="仿宋"/>
              <w:sz w:val="32"/>
              <w:szCs w:val="32"/>
            </w:rPr>
            <w:fldChar w:fldCharType="separate"/>
          </w:r>
          <w:r>
            <w:rPr>
              <w:rFonts w:hint="eastAsia" w:ascii="仿宋" w:hAnsi="仿宋" w:eastAsia="仿宋" w:cs="仿宋"/>
              <w:bCs/>
              <w:sz w:val="32"/>
              <w:szCs w:val="32"/>
              <w:lang w:eastAsia="zh-CN"/>
            </w:rPr>
            <w:t>第五章 评标方法及评标标准</w:t>
          </w:r>
          <w:r>
            <w:rPr>
              <w:sz w:val="32"/>
              <w:szCs w:val="32"/>
            </w:rPr>
            <w:tab/>
          </w:r>
          <w:r>
            <w:rPr>
              <w:sz w:val="32"/>
              <w:szCs w:val="32"/>
            </w:rPr>
            <w:fldChar w:fldCharType="begin"/>
          </w:r>
          <w:r>
            <w:rPr>
              <w:sz w:val="32"/>
              <w:szCs w:val="32"/>
            </w:rPr>
            <w:instrText xml:space="preserve"> PAGEREF _Toc5879 \h </w:instrText>
          </w:r>
          <w:r>
            <w:rPr>
              <w:sz w:val="32"/>
              <w:szCs w:val="32"/>
            </w:rPr>
            <w:fldChar w:fldCharType="separate"/>
          </w:r>
          <w:r>
            <w:rPr>
              <w:sz w:val="32"/>
              <w:szCs w:val="32"/>
            </w:rPr>
            <w:t>35</w:t>
          </w:r>
          <w:r>
            <w:rPr>
              <w:sz w:val="32"/>
              <w:szCs w:val="32"/>
            </w:rPr>
            <w:fldChar w:fldCharType="end"/>
          </w:r>
          <w:r>
            <w:rPr>
              <w:rFonts w:hint="eastAsia" w:ascii="仿宋" w:hAnsi="仿宋" w:eastAsia="仿宋" w:cs="仿宋"/>
              <w:sz w:val="32"/>
              <w:szCs w:val="32"/>
            </w:rPr>
            <w:fldChar w:fldCharType="end"/>
          </w:r>
        </w:p>
        <w:p w14:paraId="6FB730F5">
          <w:pPr>
            <w:pStyle w:val="26"/>
            <w:tabs>
              <w:tab w:val="right" w:leader="dot" w:pos="9026"/>
            </w:tabs>
            <w:rPr>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_Toc5358 </w:instrText>
          </w:r>
          <w:r>
            <w:rPr>
              <w:rFonts w:hint="eastAsia" w:ascii="仿宋" w:hAnsi="仿宋" w:eastAsia="仿宋" w:cs="仿宋"/>
              <w:sz w:val="32"/>
              <w:szCs w:val="32"/>
            </w:rPr>
            <w:fldChar w:fldCharType="separate"/>
          </w:r>
          <w:r>
            <w:rPr>
              <w:rFonts w:hint="eastAsia" w:ascii="仿宋" w:hAnsi="仿宋" w:eastAsia="仿宋" w:cs="仿宋"/>
              <w:bCs/>
              <w:sz w:val="32"/>
              <w:szCs w:val="32"/>
              <w:lang w:eastAsia="zh-CN"/>
            </w:rPr>
            <w:t>第六章 投标文件格式</w:t>
          </w:r>
          <w:r>
            <w:rPr>
              <w:sz w:val="32"/>
              <w:szCs w:val="32"/>
            </w:rPr>
            <w:tab/>
          </w:r>
          <w:r>
            <w:rPr>
              <w:sz w:val="32"/>
              <w:szCs w:val="32"/>
            </w:rPr>
            <w:fldChar w:fldCharType="begin"/>
          </w:r>
          <w:r>
            <w:rPr>
              <w:sz w:val="32"/>
              <w:szCs w:val="32"/>
            </w:rPr>
            <w:instrText xml:space="preserve"> PAGEREF _Toc5358 \h </w:instrText>
          </w:r>
          <w:r>
            <w:rPr>
              <w:sz w:val="32"/>
              <w:szCs w:val="32"/>
            </w:rPr>
            <w:fldChar w:fldCharType="separate"/>
          </w:r>
          <w:r>
            <w:rPr>
              <w:sz w:val="32"/>
              <w:szCs w:val="32"/>
            </w:rPr>
            <w:t>40</w:t>
          </w:r>
          <w:r>
            <w:rPr>
              <w:sz w:val="32"/>
              <w:szCs w:val="32"/>
            </w:rPr>
            <w:fldChar w:fldCharType="end"/>
          </w:r>
          <w:r>
            <w:rPr>
              <w:rFonts w:hint="eastAsia" w:ascii="仿宋" w:hAnsi="仿宋" w:eastAsia="仿宋" w:cs="仿宋"/>
              <w:sz w:val="32"/>
              <w:szCs w:val="32"/>
            </w:rPr>
            <w:fldChar w:fldCharType="end"/>
          </w:r>
        </w:p>
        <w:p w14:paraId="0CCD9D83">
          <w:pPr>
            <w:spacing w:before="0" w:after="0" w:line="360" w:lineRule="auto"/>
            <w:ind w:left="0" w:right="0" w:firstLine="0"/>
            <w:jc w:val="both"/>
            <w:rPr>
              <w:rFonts w:hint="eastAsia" w:ascii="仿宋" w:hAnsi="仿宋" w:eastAsia="仿宋" w:cs="仿宋"/>
              <w:sz w:val="32"/>
              <w:szCs w:val="32"/>
            </w:rPr>
          </w:pPr>
          <w:r>
            <w:rPr>
              <w:rFonts w:hint="eastAsia" w:ascii="仿宋" w:hAnsi="仿宋" w:eastAsia="仿宋" w:cs="仿宋"/>
              <w:sz w:val="32"/>
              <w:szCs w:val="32"/>
            </w:rPr>
            <w:fldChar w:fldCharType="end"/>
          </w:r>
        </w:p>
      </w:sdtContent>
    </w:sdt>
    <w:p w14:paraId="3D9F06D0">
      <w:pPr>
        <w:pStyle w:val="2"/>
        <w:rPr>
          <w:rStyle w:val="41"/>
          <w:rFonts w:hint="eastAsia" w:ascii="仿宋" w:hAnsi="仿宋" w:eastAsia="仿宋" w:cs="仿宋"/>
        </w:rPr>
      </w:pPr>
    </w:p>
    <w:p w14:paraId="18BF549E">
      <w:pPr>
        <w:pStyle w:val="2"/>
        <w:rPr>
          <w:rFonts w:hint="eastAsia" w:ascii="仿宋" w:hAnsi="仿宋" w:eastAsia="仿宋" w:cs="仿宋"/>
        </w:rPr>
      </w:pPr>
    </w:p>
    <w:p w14:paraId="01623D4D">
      <w:pPr>
        <w:rPr>
          <w:rFonts w:hint="eastAsia" w:ascii="仿宋" w:hAnsi="仿宋" w:eastAsia="仿宋" w:cs="仿宋"/>
        </w:rPr>
      </w:pPr>
    </w:p>
    <w:p w14:paraId="09C1F684">
      <w:pPr>
        <w:pStyle w:val="2"/>
        <w:rPr>
          <w:rFonts w:hint="eastAsia" w:ascii="仿宋" w:hAnsi="仿宋" w:eastAsia="仿宋" w:cs="仿宋"/>
        </w:rPr>
      </w:pPr>
    </w:p>
    <w:p w14:paraId="564F2165">
      <w:pPr>
        <w:rPr>
          <w:rFonts w:hint="eastAsia" w:ascii="仿宋" w:hAnsi="仿宋" w:eastAsia="仿宋" w:cs="仿宋"/>
        </w:rPr>
      </w:pPr>
    </w:p>
    <w:p w14:paraId="023150BC">
      <w:pPr>
        <w:pStyle w:val="2"/>
        <w:rPr>
          <w:rFonts w:hint="eastAsia" w:ascii="仿宋" w:hAnsi="仿宋" w:eastAsia="仿宋" w:cs="仿宋"/>
        </w:rPr>
      </w:pPr>
    </w:p>
    <w:p w14:paraId="698A8849">
      <w:pPr>
        <w:tabs>
          <w:tab w:val="left" w:pos="3402"/>
        </w:tabs>
        <w:rPr>
          <w:rFonts w:hint="eastAsia" w:ascii="仿宋" w:hAnsi="仿宋" w:eastAsia="仿宋" w:cs="仿宋"/>
          <w:lang w:eastAsia="zh-CN"/>
        </w:rPr>
      </w:pPr>
      <w:r>
        <w:rPr>
          <w:rFonts w:hint="eastAsia" w:ascii="仿宋" w:hAnsi="仿宋" w:eastAsia="仿宋" w:cs="仿宋"/>
          <w:lang w:eastAsia="zh-CN"/>
        </w:rPr>
        <w:tab/>
      </w:r>
    </w:p>
    <w:p w14:paraId="3D3D8319">
      <w:pPr>
        <w:pStyle w:val="2"/>
        <w:rPr>
          <w:rFonts w:hint="eastAsia" w:ascii="仿宋" w:hAnsi="仿宋" w:eastAsia="仿宋" w:cs="仿宋"/>
        </w:rPr>
      </w:pPr>
    </w:p>
    <w:p w14:paraId="6660FB72">
      <w:pPr>
        <w:rPr>
          <w:rFonts w:hint="eastAsia" w:ascii="仿宋" w:hAnsi="仿宋" w:eastAsia="仿宋" w:cs="仿宋"/>
        </w:rPr>
      </w:pPr>
    </w:p>
    <w:p w14:paraId="540EB1B1">
      <w:pPr>
        <w:pStyle w:val="2"/>
        <w:rPr>
          <w:rFonts w:hint="eastAsia" w:ascii="仿宋" w:hAnsi="仿宋" w:eastAsia="仿宋" w:cs="仿宋"/>
        </w:rPr>
      </w:pPr>
    </w:p>
    <w:p w14:paraId="062935BD">
      <w:pPr>
        <w:rPr>
          <w:rFonts w:hint="eastAsia" w:ascii="仿宋" w:hAnsi="仿宋" w:eastAsia="仿宋" w:cs="仿宋"/>
        </w:rPr>
      </w:pPr>
    </w:p>
    <w:p w14:paraId="3A227129">
      <w:pPr>
        <w:rPr>
          <w:rFonts w:hint="eastAsia" w:ascii="仿宋" w:hAnsi="仿宋" w:eastAsia="仿宋" w:cs="仿宋"/>
        </w:rPr>
      </w:pPr>
    </w:p>
    <w:p w14:paraId="23FC6154">
      <w:pPr>
        <w:rPr>
          <w:rFonts w:hint="eastAsia" w:ascii="仿宋" w:hAnsi="仿宋" w:eastAsia="仿宋" w:cs="仿宋"/>
        </w:rPr>
      </w:pPr>
    </w:p>
    <w:p w14:paraId="5F9CF6B4">
      <w:pPr>
        <w:rPr>
          <w:rFonts w:hint="eastAsia" w:ascii="仿宋" w:hAnsi="仿宋" w:eastAsia="仿宋" w:cs="仿宋"/>
        </w:rPr>
      </w:pPr>
    </w:p>
    <w:p w14:paraId="5EE1FAC4">
      <w:pPr>
        <w:rPr>
          <w:rFonts w:hint="eastAsia" w:ascii="仿宋" w:hAnsi="仿宋" w:eastAsia="仿宋" w:cs="仿宋"/>
        </w:rPr>
      </w:pPr>
    </w:p>
    <w:p w14:paraId="35DDBBEE">
      <w:pPr>
        <w:rPr>
          <w:rFonts w:hint="eastAsia" w:ascii="仿宋" w:hAnsi="仿宋" w:eastAsia="仿宋" w:cs="仿宋"/>
        </w:rPr>
      </w:pPr>
    </w:p>
    <w:p w14:paraId="6DD6551B">
      <w:pPr>
        <w:rPr>
          <w:rFonts w:hint="eastAsia" w:ascii="仿宋" w:hAnsi="仿宋" w:eastAsia="仿宋" w:cs="仿宋"/>
        </w:rPr>
        <w:sectPr>
          <w:headerReference r:id="rId7" w:type="default"/>
          <w:footerReference r:id="rId8" w:type="default"/>
          <w:pgSz w:w="11906" w:h="16838"/>
          <w:pgMar w:top="1440" w:right="1440" w:bottom="1440" w:left="1440" w:header="851" w:footer="850" w:gutter="0"/>
          <w:pgNumType w:start="1"/>
          <w:cols w:space="1701" w:num="1"/>
          <w:docGrid w:linePitch="360" w:charSpace="0"/>
        </w:sectPr>
      </w:pPr>
    </w:p>
    <w:p w14:paraId="3B57BF08">
      <w:pPr>
        <w:pStyle w:val="2"/>
        <w:rPr>
          <w:rFonts w:hint="eastAsia"/>
        </w:rPr>
      </w:pPr>
    </w:p>
    <w:p w14:paraId="040714AA">
      <w:pPr>
        <w:spacing w:line="360" w:lineRule="auto"/>
        <w:jc w:val="center"/>
        <w:outlineLvl w:val="0"/>
        <w:rPr>
          <w:rFonts w:hint="eastAsia" w:ascii="仿宋" w:hAnsi="仿宋" w:eastAsia="仿宋" w:cs="仿宋"/>
          <w:sz w:val="32"/>
          <w:szCs w:val="32"/>
        </w:rPr>
      </w:pPr>
      <w:bookmarkStart w:id="13" w:name="_Toc12667"/>
      <w:r>
        <w:rPr>
          <w:rFonts w:hint="eastAsia" w:ascii="仿宋" w:hAnsi="仿宋" w:eastAsia="仿宋" w:cs="仿宋"/>
          <w:b/>
          <w:bCs/>
          <w:color w:val="000000"/>
          <w:sz w:val="32"/>
          <w:szCs w:val="32"/>
        </w:rPr>
        <w:t>第一章</w:t>
      </w:r>
      <w:r>
        <w:rPr>
          <w:rFonts w:hint="eastAsia" w:ascii="仿宋" w:hAnsi="仿宋" w:eastAsia="仿宋" w:cs="仿宋"/>
          <w:b/>
          <w:bCs/>
          <w:color w:val="000000"/>
          <w:sz w:val="32"/>
          <w:szCs w:val="32"/>
          <w:lang w:val="en-US" w:eastAsia="zh-CN"/>
        </w:rPr>
        <w:t xml:space="preserve"> </w:t>
      </w:r>
      <w:r>
        <w:rPr>
          <w:rFonts w:hint="eastAsia" w:ascii="仿宋" w:hAnsi="仿宋" w:eastAsia="仿宋" w:cs="仿宋"/>
          <w:b/>
          <w:bCs/>
          <w:color w:val="000000"/>
          <w:sz w:val="32"/>
          <w:szCs w:val="32"/>
          <w:lang w:eastAsia="zh-CN"/>
        </w:rPr>
        <w:t>高邮市审计局</w:t>
      </w:r>
      <w:r>
        <w:rPr>
          <w:rFonts w:hint="eastAsia" w:ascii="仿宋" w:hAnsi="仿宋" w:eastAsia="仿宋" w:cs="仿宋"/>
          <w:b/>
          <w:bCs/>
          <w:color w:val="000000"/>
          <w:sz w:val="32"/>
          <w:szCs w:val="32"/>
        </w:rPr>
        <w:t>关于</w:t>
      </w:r>
      <w:bookmarkEnd w:id="7"/>
      <w:bookmarkEnd w:id="8"/>
      <w:bookmarkEnd w:id="9"/>
      <w:bookmarkStart w:id="14" w:name="_Toc14583"/>
      <w:bookmarkStart w:id="15" w:name="_Toc20301"/>
      <w:r>
        <w:rPr>
          <w:rFonts w:hint="eastAsia" w:ascii="仿宋" w:hAnsi="仿宋" w:eastAsia="仿宋" w:cs="仿宋"/>
          <w:b/>
          <w:bCs/>
          <w:color w:val="000000"/>
          <w:sz w:val="32"/>
          <w:szCs w:val="32"/>
          <w:lang w:eastAsia="zh-CN"/>
        </w:rPr>
        <w:t>333省道高邮东段改扩建工程竣工结算审计服务</w:t>
      </w:r>
      <w:r>
        <w:rPr>
          <w:rFonts w:hint="eastAsia" w:ascii="仿宋" w:hAnsi="仿宋" w:eastAsia="仿宋" w:cs="仿宋"/>
          <w:b/>
          <w:bCs/>
          <w:color w:val="000000"/>
          <w:sz w:val="32"/>
          <w:szCs w:val="32"/>
        </w:rPr>
        <w:t>的招标公告</w:t>
      </w:r>
      <w:bookmarkEnd w:id="10"/>
      <w:bookmarkEnd w:id="11"/>
      <w:bookmarkEnd w:id="12"/>
      <w:bookmarkEnd w:id="13"/>
      <w:bookmarkEnd w:id="14"/>
      <w:bookmarkEnd w:id="15"/>
    </w:p>
    <w:p w14:paraId="3379F012">
      <w:pPr>
        <w:tabs>
          <w:tab w:val="left" w:pos="266"/>
        </w:tabs>
        <w:spacing w:line="360" w:lineRule="auto"/>
        <w:ind w:firstLine="420"/>
        <w:rPr>
          <w:rFonts w:hint="eastAsia" w:ascii="仿宋" w:hAnsi="仿宋" w:eastAsia="仿宋" w:cs="仿宋"/>
          <w:sz w:val="21"/>
          <w:szCs w:val="21"/>
        </w:rPr>
      </w:pPr>
      <w:r>
        <w:rPr>
          <w:rFonts w:hint="eastAsia" w:ascii="仿宋" w:hAnsi="仿宋" w:eastAsia="仿宋" w:cs="仿宋"/>
          <w:sz w:val="21"/>
          <w:szCs w:val="21"/>
        </w:rPr>
        <w:t>受</w:t>
      </w:r>
      <w:r>
        <w:rPr>
          <w:rFonts w:hint="eastAsia" w:ascii="仿宋" w:hAnsi="仿宋" w:eastAsia="仿宋" w:cs="仿宋"/>
          <w:sz w:val="21"/>
          <w:szCs w:val="21"/>
          <w:u w:val="single"/>
          <w:lang w:eastAsia="zh-CN"/>
        </w:rPr>
        <w:t>高邮市审计局</w:t>
      </w:r>
      <w:r>
        <w:rPr>
          <w:rFonts w:hint="eastAsia" w:ascii="仿宋" w:hAnsi="仿宋" w:eastAsia="仿宋" w:cs="仿宋"/>
          <w:sz w:val="21"/>
          <w:szCs w:val="21"/>
        </w:rPr>
        <w:t>的委托，</w:t>
      </w:r>
      <w:r>
        <w:rPr>
          <w:rFonts w:hint="eastAsia" w:ascii="仿宋" w:hAnsi="仿宋" w:eastAsia="仿宋" w:cs="仿宋"/>
          <w:sz w:val="21"/>
          <w:szCs w:val="21"/>
          <w:u w:val="single"/>
          <w:lang w:eastAsia="zh-CN"/>
        </w:rPr>
        <w:t>扬州仁源工程咨询有限公司</w:t>
      </w:r>
      <w:r>
        <w:rPr>
          <w:rFonts w:hint="eastAsia" w:ascii="仿宋" w:hAnsi="仿宋" w:eastAsia="仿宋" w:cs="仿宋"/>
          <w:sz w:val="21"/>
          <w:szCs w:val="21"/>
        </w:rPr>
        <w:t>就</w:t>
      </w:r>
      <w:r>
        <w:rPr>
          <w:rFonts w:hint="eastAsia" w:ascii="仿宋" w:hAnsi="仿宋" w:eastAsia="仿宋" w:cs="仿宋"/>
          <w:sz w:val="21"/>
          <w:szCs w:val="21"/>
          <w:u w:val="single"/>
          <w:lang w:eastAsia="zh-CN"/>
        </w:rPr>
        <w:t>333省道高邮东段改扩建工程竣工结算审计服务</w:t>
      </w:r>
      <w:r>
        <w:rPr>
          <w:rFonts w:hint="eastAsia" w:ascii="仿宋" w:hAnsi="仿宋" w:eastAsia="仿宋" w:cs="仿宋"/>
          <w:sz w:val="21"/>
          <w:szCs w:val="21"/>
        </w:rPr>
        <w:t>进行公开招标采购，欢迎符合条件的供应商投标。</w:t>
      </w:r>
    </w:p>
    <w:p w14:paraId="3D0DA122">
      <w:pPr>
        <w:pBdr>
          <w:top w:val="single" w:color="000000" w:sz="4" w:space="1"/>
          <w:left w:val="single" w:color="000000" w:sz="4" w:space="4"/>
          <w:bottom w:val="single" w:color="000000" w:sz="4" w:space="1"/>
          <w:right w:val="single" w:color="000000" w:sz="4" w:space="4"/>
        </w:pBdr>
        <w:spacing w:line="360" w:lineRule="auto"/>
        <w:ind w:firstLine="422"/>
        <w:rPr>
          <w:rFonts w:hint="eastAsia" w:ascii="仿宋" w:hAnsi="仿宋" w:eastAsia="仿宋" w:cs="仿宋"/>
          <w:b/>
          <w:bCs/>
          <w:sz w:val="21"/>
          <w:szCs w:val="21"/>
        </w:rPr>
      </w:pPr>
      <w:r>
        <w:rPr>
          <w:rFonts w:hint="eastAsia" w:ascii="仿宋" w:hAnsi="仿宋" w:eastAsia="仿宋" w:cs="仿宋"/>
          <w:b/>
          <w:bCs/>
          <w:sz w:val="21"/>
          <w:szCs w:val="21"/>
        </w:rPr>
        <w:t>项目概况</w:t>
      </w:r>
    </w:p>
    <w:p w14:paraId="0B5A718C">
      <w:pPr>
        <w:pBdr>
          <w:top w:val="single" w:color="000000" w:sz="4" w:space="1"/>
          <w:left w:val="single" w:color="000000" w:sz="4" w:space="4"/>
          <w:bottom w:val="single" w:color="000000" w:sz="4" w:space="1"/>
          <w:right w:val="single" w:color="000000" w:sz="4" w:space="4"/>
        </w:pBd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u w:val="single"/>
          <w:lang w:eastAsia="zh-CN"/>
        </w:rPr>
        <w:t>333省道高邮东段改扩建工程竣工结算审计服务</w:t>
      </w:r>
      <w:r>
        <w:rPr>
          <w:rFonts w:hint="eastAsia" w:ascii="仿宋" w:hAnsi="仿宋" w:eastAsia="仿宋" w:cs="仿宋"/>
          <w:sz w:val="21"/>
          <w:szCs w:val="21"/>
          <w:u w:val="single"/>
        </w:rPr>
        <w:t xml:space="preserve"> </w:t>
      </w:r>
      <w:r>
        <w:rPr>
          <w:rFonts w:hint="eastAsia" w:ascii="仿宋" w:hAnsi="仿宋" w:eastAsia="仿宋" w:cs="仿宋"/>
          <w:sz w:val="21"/>
          <w:szCs w:val="21"/>
        </w:rPr>
        <w:t>招标项</w:t>
      </w:r>
      <w:r>
        <w:rPr>
          <w:rFonts w:hint="eastAsia" w:ascii="仿宋" w:hAnsi="仿宋" w:eastAsia="仿宋" w:cs="仿宋"/>
          <w:sz w:val="21"/>
          <w:szCs w:val="21"/>
          <w:highlight w:val="none"/>
        </w:rPr>
        <w:t>目的潜在投标人可在</w:t>
      </w:r>
      <w:r>
        <w:rPr>
          <w:rFonts w:hint="eastAsia" w:ascii="仿宋" w:hAnsi="仿宋" w:eastAsia="仿宋" w:cs="仿宋"/>
          <w:sz w:val="21"/>
          <w:szCs w:val="21"/>
          <w:highlight w:val="none"/>
          <w:u w:val="single"/>
        </w:rPr>
        <w:t xml:space="preserve"> “扬州市政府采购网”、“江苏省政府采购网”</w:t>
      </w:r>
      <w:r>
        <w:rPr>
          <w:rFonts w:hint="eastAsia" w:ascii="仿宋" w:hAnsi="仿宋" w:eastAsia="仿宋" w:cs="仿宋"/>
          <w:sz w:val="21"/>
          <w:szCs w:val="21"/>
          <w:highlight w:val="none"/>
        </w:rPr>
        <w:t>自行免费下载招标文件，并于</w:t>
      </w:r>
      <w:r>
        <w:rPr>
          <w:rFonts w:hint="eastAsia" w:ascii="仿宋" w:hAnsi="仿宋" w:eastAsia="仿宋" w:cs="仿宋"/>
          <w:bCs/>
          <w:color w:val="0000FF"/>
          <w:sz w:val="21"/>
          <w:szCs w:val="21"/>
          <w:highlight w:val="none"/>
          <w:u w:val="single"/>
          <w:lang w:eastAsia="zh-CN"/>
        </w:rPr>
        <w:t>2026年7月3日</w:t>
      </w:r>
      <w:r>
        <w:rPr>
          <w:rFonts w:hint="eastAsia" w:ascii="仿宋" w:hAnsi="仿宋" w:eastAsia="仿宋" w:cs="仿宋"/>
          <w:bCs/>
          <w:color w:val="0000FF"/>
          <w:sz w:val="21"/>
          <w:szCs w:val="21"/>
          <w:highlight w:val="none"/>
          <w:u w:val="single"/>
        </w:rPr>
        <w:t>9</w:t>
      </w:r>
      <w:r>
        <w:rPr>
          <w:rFonts w:hint="eastAsia" w:ascii="仿宋" w:hAnsi="仿宋" w:eastAsia="仿宋" w:cs="仿宋"/>
          <w:bCs/>
          <w:color w:val="0000FF"/>
          <w:sz w:val="21"/>
          <w:szCs w:val="21"/>
          <w:highlight w:val="none"/>
          <w:u w:val="single"/>
          <w:lang w:eastAsia="zh-CN"/>
        </w:rPr>
        <w:t>：</w:t>
      </w:r>
      <w:r>
        <w:rPr>
          <w:rFonts w:hint="eastAsia" w:ascii="仿宋" w:hAnsi="仿宋" w:eastAsia="仿宋" w:cs="仿宋"/>
          <w:bCs/>
          <w:color w:val="0000FF"/>
          <w:sz w:val="21"/>
          <w:szCs w:val="21"/>
          <w:highlight w:val="none"/>
          <w:u w:val="single"/>
        </w:rPr>
        <w:t>00</w:t>
      </w:r>
      <w:r>
        <w:rPr>
          <w:rFonts w:hint="eastAsia" w:ascii="仿宋" w:hAnsi="仿宋" w:eastAsia="仿宋" w:cs="仿宋"/>
          <w:bCs/>
          <w:sz w:val="21"/>
          <w:szCs w:val="21"/>
          <w:highlight w:val="none"/>
          <w:u w:val="single"/>
        </w:rPr>
        <w:t>（</w:t>
      </w:r>
      <w:r>
        <w:rPr>
          <w:rFonts w:hint="eastAsia" w:ascii="仿宋" w:hAnsi="仿宋" w:eastAsia="仿宋" w:cs="仿宋"/>
          <w:bCs/>
          <w:sz w:val="21"/>
          <w:szCs w:val="21"/>
          <w:highlight w:val="none"/>
        </w:rPr>
        <w:t>北京时间）前递交投标文件</w:t>
      </w:r>
      <w:r>
        <w:rPr>
          <w:rFonts w:hint="eastAsia" w:ascii="仿宋" w:hAnsi="仿宋" w:eastAsia="仿宋" w:cs="仿宋"/>
          <w:sz w:val="21"/>
          <w:szCs w:val="21"/>
          <w:highlight w:val="none"/>
        </w:rPr>
        <w:t>。</w:t>
      </w:r>
    </w:p>
    <w:p w14:paraId="1F772928">
      <w:pPr>
        <w:tabs>
          <w:tab w:val="left" w:pos="266"/>
        </w:tabs>
        <w:spacing w:line="360" w:lineRule="auto"/>
        <w:outlineLvl w:val="1"/>
        <w:rPr>
          <w:rFonts w:hint="eastAsia" w:ascii="仿宋" w:hAnsi="仿宋" w:eastAsia="仿宋" w:cs="仿宋"/>
          <w:b/>
          <w:bCs/>
          <w:sz w:val="21"/>
          <w:szCs w:val="21"/>
          <w:highlight w:val="none"/>
        </w:rPr>
      </w:pPr>
      <w:bookmarkStart w:id="16" w:name="_Toc2904"/>
      <w:bookmarkStart w:id="17" w:name="_Toc24585"/>
      <w:bookmarkStart w:id="18" w:name="_Toc28359002"/>
      <w:bookmarkStart w:id="19" w:name="_Toc35393790"/>
      <w:bookmarkStart w:id="20" w:name="_Toc38985263"/>
      <w:bookmarkStart w:id="21" w:name="_Toc28359079"/>
      <w:bookmarkStart w:id="22" w:name="_Toc35393621"/>
      <w:bookmarkStart w:id="23" w:name="_Toc22574"/>
      <w:bookmarkStart w:id="24" w:name="_Hlk24379207"/>
      <w:r>
        <w:rPr>
          <w:rFonts w:hint="eastAsia" w:ascii="仿宋" w:hAnsi="仿宋" w:eastAsia="仿宋" w:cs="仿宋"/>
          <w:b/>
          <w:bCs/>
          <w:sz w:val="21"/>
          <w:szCs w:val="21"/>
        </w:rPr>
        <w:t>一、项目基本情</w:t>
      </w:r>
      <w:r>
        <w:rPr>
          <w:rFonts w:hint="eastAsia" w:ascii="仿宋" w:hAnsi="仿宋" w:eastAsia="仿宋" w:cs="仿宋"/>
          <w:b/>
          <w:bCs/>
          <w:sz w:val="21"/>
          <w:szCs w:val="21"/>
          <w:highlight w:val="none"/>
        </w:rPr>
        <w:t>况</w:t>
      </w:r>
      <w:bookmarkEnd w:id="16"/>
      <w:bookmarkEnd w:id="17"/>
      <w:bookmarkEnd w:id="18"/>
      <w:bookmarkEnd w:id="19"/>
      <w:bookmarkEnd w:id="20"/>
      <w:bookmarkEnd w:id="21"/>
      <w:bookmarkEnd w:id="22"/>
      <w:bookmarkEnd w:id="23"/>
    </w:p>
    <w:p w14:paraId="19E39E09">
      <w:pPr>
        <w:spacing w:line="360" w:lineRule="auto"/>
        <w:ind w:firstLine="420"/>
        <w:rPr>
          <w:rFonts w:hint="eastAsia" w:ascii="仿宋" w:hAnsi="仿宋" w:eastAsia="仿宋" w:cs="仿宋"/>
          <w:sz w:val="21"/>
          <w:szCs w:val="21"/>
          <w:highlight w:val="none"/>
          <w:lang w:val="en-US" w:eastAsia="zh-CN"/>
        </w:rPr>
      </w:pPr>
      <w:bookmarkStart w:id="25" w:name="_Toc17018"/>
      <w:bookmarkStart w:id="26" w:name="_Toc21609"/>
      <w:r>
        <w:rPr>
          <w:rFonts w:hint="eastAsia" w:ascii="仿宋" w:hAnsi="仿宋" w:eastAsia="仿宋" w:cs="仿宋"/>
          <w:sz w:val="21"/>
          <w:szCs w:val="21"/>
          <w:highlight w:val="none"/>
        </w:rPr>
        <w:t>1.项目编号：</w:t>
      </w:r>
      <w:bookmarkEnd w:id="25"/>
      <w:bookmarkEnd w:id="26"/>
      <w:r>
        <w:rPr>
          <w:rFonts w:hint="eastAsia" w:ascii="仿宋" w:hAnsi="仿宋" w:eastAsia="仿宋" w:cs="仿宋"/>
          <w:sz w:val="21"/>
          <w:szCs w:val="21"/>
          <w:highlight w:val="none"/>
          <w:lang w:val="en-US" w:eastAsia="zh-CN"/>
        </w:rPr>
        <w:t>JSZC-321084-RYZX-G2026-0002</w:t>
      </w:r>
    </w:p>
    <w:p w14:paraId="0F3EE413">
      <w:pPr>
        <w:spacing w:line="360" w:lineRule="auto"/>
        <w:ind w:firstLine="420"/>
        <w:rPr>
          <w:rFonts w:hint="eastAsia" w:ascii="仿宋" w:hAnsi="仿宋" w:eastAsia="仿宋" w:cs="仿宋"/>
          <w:sz w:val="21"/>
          <w:szCs w:val="21"/>
          <w:lang w:eastAsia="zh-CN"/>
        </w:rPr>
      </w:pPr>
      <w:r>
        <w:rPr>
          <w:rFonts w:hint="eastAsia" w:ascii="仿宋" w:hAnsi="仿宋" w:eastAsia="仿宋" w:cs="仿宋"/>
          <w:sz w:val="21"/>
          <w:szCs w:val="21"/>
          <w:highlight w:val="none"/>
        </w:rPr>
        <w:t>2</w:t>
      </w:r>
      <w:r>
        <w:rPr>
          <w:rFonts w:hint="eastAsia" w:ascii="仿宋" w:hAnsi="仿宋" w:eastAsia="仿宋" w:cs="仿宋"/>
          <w:sz w:val="21"/>
          <w:szCs w:val="21"/>
        </w:rPr>
        <w:t>.项目名称：</w:t>
      </w:r>
      <w:bookmarkEnd w:id="24"/>
      <w:bookmarkStart w:id="27" w:name="_Toc4583"/>
      <w:bookmarkStart w:id="28" w:name="_Toc14921"/>
      <w:r>
        <w:rPr>
          <w:rFonts w:hint="eastAsia" w:ascii="仿宋" w:hAnsi="仿宋" w:eastAsia="仿宋" w:cs="仿宋"/>
          <w:sz w:val="21"/>
          <w:szCs w:val="21"/>
          <w:lang w:eastAsia="zh-CN"/>
        </w:rPr>
        <w:t>333省道高邮东段改扩建工程竣工结算审计服务。</w:t>
      </w:r>
    </w:p>
    <w:p w14:paraId="739172E2">
      <w:pPr>
        <w:spacing w:line="360" w:lineRule="auto"/>
        <w:ind w:firstLine="420" w:firstLineChars="200"/>
        <w:rPr>
          <w:rFonts w:hint="eastAsia" w:ascii="仿宋" w:hAnsi="仿宋" w:eastAsia="仿宋" w:cs="仿宋"/>
          <w:sz w:val="21"/>
          <w:szCs w:val="21"/>
          <w:highlight w:val="none"/>
          <w:lang w:eastAsia="zh-CN"/>
        </w:rPr>
      </w:pPr>
      <w:r>
        <w:rPr>
          <w:rFonts w:hint="eastAsia" w:ascii="仿宋" w:hAnsi="仿宋" w:eastAsia="仿宋" w:cs="仿宋"/>
          <w:sz w:val="21"/>
          <w:szCs w:val="21"/>
          <w:lang w:val="en-US" w:eastAsia="zh-CN"/>
        </w:rPr>
        <w:t>3.</w:t>
      </w:r>
      <w:r>
        <w:rPr>
          <w:rFonts w:hint="eastAsia" w:ascii="仿宋" w:hAnsi="仿宋" w:eastAsia="仿宋" w:cs="仿宋"/>
          <w:sz w:val="21"/>
          <w:szCs w:val="21"/>
          <w:lang w:eastAsia="zh-CN"/>
        </w:rPr>
        <w:t>包段数及中标包段数：</w:t>
      </w:r>
      <w:bookmarkEnd w:id="27"/>
      <w:bookmarkEnd w:id="28"/>
      <w:r>
        <w:rPr>
          <w:rFonts w:hint="eastAsia" w:ascii="仿宋" w:hAnsi="仿宋" w:eastAsia="仿宋" w:cs="仿宋"/>
          <w:sz w:val="21"/>
          <w:szCs w:val="21"/>
          <w:lang w:eastAsia="zh-CN"/>
        </w:rPr>
        <w:t>本项目共分为采购包1、采购包2</w:t>
      </w:r>
      <w:r>
        <w:rPr>
          <w:rFonts w:hint="eastAsia" w:ascii="仿宋" w:hAnsi="仿宋" w:eastAsia="仿宋" w:cs="仿宋"/>
          <w:sz w:val="21"/>
          <w:szCs w:val="21"/>
          <w:lang w:val="en-US" w:eastAsia="zh-CN"/>
        </w:rPr>
        <w:t>两</w:t>
      </w:r>
      <w:r>
        <w:rPr>
          <w:rFonts w:hint="eastAsia" w:ascii="仿宋" w:hAnsi="仿宋" w:eastAsia="仿宋" w:cs="仿宋"/>
          <w:sz w:val="21"/>
          <w:szCs w:val="21"/>
          <w:lang w:eastAsia="zh-CN"/>
        </w:rPr>
        <w:t>个包段，投标人可同时进行</w:t>
      </w:r>
      <w:r>
        <w:rPr>
          <w:rFonts w:hint="eastAsia" w:ascii="仿宋" w:hAnsi="仿宋" w:eastAsia="仿宋" w:cs="仿宋"/>
          <w:sz w:val="21"/>
          <w:szCs w:val="21"/>
          <w:lang w:val="en-US" w:eastAsia="zh-CN"/>
        </w:rPr>
        <w:t>两</w:t>
      </w:r>
      <w:r>
        <w:rPr>
          <w:rFonts w:hint="eastAsia" w:ascii="仿宋" w:hAnsi="仿宋" w:eastAsia="仿宋" w:cs="仿宋"/>
          <w:sz w:val="21"/>
          <w:szCs w:val="21"/>
          <w:lang w:eastAsia="zh-CN"/>
        </w:rPr>
        <w:t>个采购包的投标，但最多只能中一个采购包。评标时，依开标顺序（按采购包1到采购包</w:t>
      </w:r>
      <w:r>
        <w:rPr>
          <w:rFonts w:hint="eastAsia" w:ascii="仿宋" w:hAnsi="仿宋" w:eastAsia="仿宋" w:cs="仿宋"/>
          <w:sz w:val="21"/>
          <w:szCs w:val="21"/>
          <w:lang w:val="en-US" w:eastAsia="zh-CN"/>
        </w:rPr>
        <w:t>2</w:t>
      </w:r>
      <w:r>
        <w:rPr>
          <w:rFonts w:hint="eastAsia" w:ascii="仿宋" w:hAnsi="仿宋" w:eastAsia="仿宋" w:cs="仿宋"/>
          <w:sz w:val="21"/>
          <w:szCs w:val="21"/>
          <w:lang w:eastAsia="zh-CN"/>
        </w:rPr>
        <w:t>自然顺序开标），确定该采购包的中标供应商，供应商中标后其不再具有其他采购包</w:t>
      </w:r>
      <w:r>
        <w:rPr>
          <w:rFonts w:hint="eastAsia" w:ascii="仿宋" w:hAnsi="仿宋" w:eastAsia="仿宋" w:cs="仿宋"/>
          <w:sz w:val="21"/>
          <w:szCs w:val="21"/>
          <w:highlight w:val="none"/>
          <w:lang w:eastAsia="zh-CN"/>
        </w:rPr>
        <w:t>的中标资格。</w:t>
      </w:r>
    </w:p>
    <w:p w14:paraId="3B38B0B0">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.预算金额：总预算</w:t>
      </w:r>
      <w:r>
        <w:rPr>
          <w:rFonts w:hint="eastAsia" w:ascii="仿宋" w:hAnsi="仿宋" w:eastAsia="仿宋" w:cs="仿宋"/>
          <w:sz w:val="21"/>
          <w:szCs w:val="21"/>
          <w:highlight w:val="none"/>
          <w:lang w:val="en-US" w:eastAsia="zh-CN"/>
        </w:rPr>
        <w:t>128.5333</w:t>
      </w:r>
      <w:r>
        <w:rPr>
          <w:rFonts w:hint="eastAsia" w:ascii="仿宋" w:hAnsi="仿宋" w:eastAsia="仿宋" w:cs="仿宋"/>
          <w:sz w:val="21"/>
          <w:szCs w:val="21"/>
          <w:highlight w:val="none"/>
        </w:rPr>
        <w:t>万元，其中</w:t>
      </w:r>
      <w:r>
        <w:rPr>
          <w:rFonts w:hint="eastAsia" w:ascii="仿宋" w:hAnsi="仿宋" w:eastAsia="仿宋" w:cs="仿宋"/>
          <w:sz w:val="21"/>
          <w:szCs w:val="21"/>
          <w:highlight w:val="none"/>
          <w:lang w:val="en-US" w:eastAsia="zh-CN"/>
        </w:rPr>
        <w:t>采购包1</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66.6339</w:t>
      </w:r>
      <w:r>
        <w:rPr>
          <w:rFonts w:hint="eastAsia" w:ascii="仿宋" w:hAnsi="仿宋" w:eastAsia="仿宋" w:cs="仿宋"/>
          <w:sz w:val="21"/>
          <w:szCs w:val="21"/>
          <w:highlight w:val="none"/>
        </w:rPr>
        <w:t>万元，</w:t>
      </w:r>
      <w:r>
        <w:rPr>
          <w:rFonts w:hint="eastAsia" w:ascii="仿宋" w:hAnsi="仿宋" w:eastAsia="仿宋" w:cs="仿宋"/>
          <w:sz w:val="21"/>
          <w:szCs w:val="21"/>
          <w:highlight w:val="none"/>
          <w:lang w:val="en-US" w:eastAsia="zh-CN"/>
        </w:rPr>
        <w:t>采购包2</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61.8994</w:t>
      </w:r>
      <w:r>
        <w:rPr>
          <w:rFonts w:hint="eastAsia" w:ascii="仿宋" w:hAnsi="仿宋" w:eastAsia="仿宋" w:cs="仿宋"/>
          <w:sz w:val="21"/>
          <w:szCs w:val="21"/>
          <w:highlight w:val="none"/>
        </w:rPr>
        <w:t>万元。</w:t>
      </w:r>
    </w:p>
    <w:p w14:paraId="650A011C">
      <w:pPr>
        <w:spacing w:line="360" w:lineRule="auto"/>
        <w:ind w:firstLine="420" w:firstLineChars="200"/>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5.最高限价：采购包1最高限价为66.6339万元，采购包2最高限价为61.8994万元（超过最高限价为无效响应）。</w:t>
      </w:r>
    </w:p>
    <w:p w14:paraId="4C0961E8">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r>
        <w:rPr>
          <w:rFonts w:hint="eastAsia" w:ascii="仿宋" w:hAnsi="仿宋" w:eastAsia="仿宋" w:cs="仿宋"/>
          <w:sz w:val="21"/>
          <w:szCs w:val="21"/>
          <w:lang w:eastAsia="zh-CN"/>
        </w:rPr>
        <w:t>.采购需求：</w:t>
      </w:r>
      <w:r>
        <w:rPr>
          <w:rFonts w:hint="eastAsia" w:ascii="仿宋" w:hAnsi="仿宋" w:eastAsia="仿宋" w:cs="仿宋"/>
          <w:sz w:val="21"/>
          <w:szCs w:val="21"/>
          <w:lang w:val="en-US" w:eastAsia="zh-CN"/>
        </w:rPr>
        <w:t>本次招标按一个标段招标。其中，包含2个采购包，即：</w:t>
      </w:r>
    </w:p>
    <w:p w14:paraId="47F696BE">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采购包1：333省道高邮东段改扩建工程（K0+523.963-K17+932），报审价为491525754元。</w:t>
      </w:r>
    </w:p>
    <w:p w14:paraId="4EF1436D">
      <w:pPr>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采购包2：333省道高邮东段改扩建工程（K17+932-K:35+793.05），报审价为449994900元。</w:t>
      </w:r>
    </w:p>
    <w:p w14:paraId="741C98E0">
      <w:pPr>
        <w:spacing w:line="360" w:lineRule="auto"/>
        <w:ind w:firstLine="420" w:firstLineChars="200"/>
        <w:rPr>
          <w:rFonts w:hint="eastAsia" w:ascii="仿宋" w:hAnsi="仿宋" w:eastAsia="仿宋" w:cs="仿宋"/>
          <w:sz w:val="21"/>
          <w:szCs w:val="21"/>
          <w:lang w:eastAsia="zh-CN"/>
        </w:rPr>
      </w:pPr>
      <w:r>
        <w:rPr>
          <w:rFonts w:hint="eastAsia" w:ascii="仿宋" w:hAnsi="仿宋" w:eastAsia="仿宋" w:cs="仿宋"/>
          <w:sz w:val="21"/>
          <w:szCs w:val="21"/>
          <w:lang w:eastAsia="zh-CN"/>
        </w:rPr>
        <w:t>具体详见招标文件第四章。</w:t>
      </w:r>
    </w:p>
    <w:p w14:paraId="06E498A5">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lang w:val="en-US" w:eastAsia="zh-CN"/>
        </w:rPr>
        <w:t>7</w:t>
      </w:r>
      <w:r>
        <w:rPr>
          <w:rFonts w:hint="eastAsia" w:ascii="仿宋" w:hAnsi="仿宋" w:eastAsia="仿宋" w:cs="仿宋"/>
          <w:sz w:val="21"/>
          <w:szCs w:val="21"/>
        </w:rPr>
        <w:t>.合同履行</w:t>
      </w:r>
      <w:r>
        <w:rPr>
          <w:rFonts w:hint="eastAsia" w:ascii="仿宋" w:hAnsi="仿宋" w:eastAsia="仿宋" w:cs="仿宋"/>
          <w:sz w:val="21"/>
          <w:szCs w:val="21"/>
          <w:highlight w:val="none"/>
        </w:rPr>
        <w:t>期限：</w:t>
      </w:r>
      <w:r>
        <w:rPr>
          <w:rFonts w:hint="eastAsia" w:ascii="仿宋" w:hAnsi="仿宋" w:eastAsia="仿宋" w:cs="仿宋"/>
          <w:sz w:val="21"/>
          <w:szCs w:val="21"/>
          <w:highlight w:val="none"/>
          <w:lang w:val="en-US" w:eastAsia="zh-CN"/>
        </w:rPr>
        <w:t>采购包1为12</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天</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采购包2为12</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天。</w:t>
      </w:r>
    </w:p>
    <w:p w14:paraId="349AE7A8">
      <w:pPr>
        <w:spacing w:line="360" w:lineRule="auto"/>
        <w:ind w:firstLine="420"/>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8</w:t>
      </w:r>
      <w:r>
        <w:rPr>
          <w:rFonts w:hint="eastAsia" w:ascii="仿宋" w:hAnsi="仿宋" w:eastAsia="仿宋" w:cs="仿宋"/>
          <w:color w:val="000000"/>
          <w:sz w:val="21"/>
          <w:szCs w:val="21"/>
        </w:rPr>
        <w:t>.本项目</w:t>
      </w:r>
      <w:r>
        <w:rPr>
          <w:rFonts w:hint="eastAsia" w:ascii="仿宋" w:hAnsi="仿宋" w:eastAsia="仿宋" w:cs="仿宋"/>
          <w:color w:val="000000"/>
          <w:sz w:val="21"/>
          <w:szCs w:val="21"/>
          <w:u w:val="single"/>
        </w:rPr>
        <w:t xml:space="preserve"> 不接受 </w:t>
      </w:r>
      <w:r>
        <w:rPr>
          <w:rFonts w:hint="eastAsia" w:ascii="仿宋" w:hAnsi="仿宋" w:eastAsia="仿宋" w:cs="仿宋"/>
          <w:color w:val="000000"/>
          <w:sz w:val="21"/>
          <w:szCs w:val="21"/>
        </w:rPr>
        <w:t>联合体投标。</w:t>
      </w:r>
    </w:p>
    <w:p w14:paraId="3A723335">
      <w:pPr>
        <w:spacing w:line="360" w:lineRule="auto"/>
        <w:ind w:firstLine="420"/>
        <w:rPr>
          <w:rFonts w:hint="eastAsia" w:ascii="仿宋" w:hAnsi="仿宋" w:eastAsia="仿宋" w:cs="仿宋"/>
          <w:sz w:val="21"/>
          <w:szCs w:val="21"/>
        </w:rPr>
      </w:pPr>
      <w:r>
        <w:rPr>
          <w:rFonts w:hint="eastAsia" w:ascii="仿宋" w:hAnsi="仿宋" w:eastAsia="仿宋" w:cs="仿宋"/>
          <w:sz w:val="21"/>
          <w:szCs w:val="21"/>
          <w:lang w:val="en-US" w:eastAsia="zh-CN"/>
        </w:rPr>
        <w:t>9</w:t>
      </w:r>
      <w:r>
        <w:rPr>
          <w:rFonts w:hint="eastAsia" w:ascii="仿宋" w:hAnsi="仿宋" w:eastAsia="仿宋" w:cs="仿宋"/>
          <w:sz w:val="21"/>
          <w:szCs w:val="21"/>
        </w:rPr>
        <w:t>.本项目</w:t>
      </w:r>
      <w:r>
        <w:rPr>
          <w:rFonts w:hint="eastAsia" w:ascii="仿宋" w:hAnsi="仿宋" w:eastAsia="仿宋" w:cs="仿宋"/>
          <w:sz w:val="21"/>
          <w:szCs w:val="21"/>
          <w:u w:val="single"/>
        </w:rPr>
        <w:t xml:space="preserve"> 不接受 </w:t>
      </w:r>
      <w:r>
        <w:rPr>
          <w:rFonts w:hint="eastAsia" w:ascii="仿宋" w:hAnsi="仿宋" w:eastAsia="仿宋" w:cs="仿宋"/>
          <w:sz w:val="21"/>
          <w:szCs w:val="21"/>
        </w:rPr>
        <w:t>进口产品投标。</w:t>
      </w:r>
    </w:p>
    <w:p w14:paraId="07DD9231">
      <w:pPr>
        <w:tabs>
          <w:tab w:val="left" w:pos="266"/>
        </w:tabs>
        <w:spacing w:line="360" w:lineRule="auto"/>
        <w:outlineLvl w:val="1"/>
        <w:rPr>
          <w:rFonts w:hint="eastAsia" w:ascii="仿宋" w:hAnsi="仿宋" w:eastAsia="仿宋" w:cs="仿宋"/>
          <w:b/>
          <w:bCs/>
          <w:sz w:val="21"/>
          <w:szCs w:val="21"/>
        </w:rPr>
      </w:pPr>
      <w:bookmarkStart w:id="29" w:name="_Toc31055"/>
      <w:bookmarkStart w:id="30" w:name="_Toc38985264"/>
      <w:bookmarkStart w:id="31" w:name="_Toc100"/>
      <w:bookmarkStart w:id="32" w:name="_Toc28359080"/>
      <w:bookmarkStart w:id="33" w:name="_Toc35393622"/>
      <w:bookmarkStart w:id="34" w:name="_Toc24912"/>
      <w:bookmarkStart w:id="35" w:name="_Toc35393791"/>
      <w:bookmarkStart w:id="36" w:name="_Toc28359003"/>
      <w:r>
        <w:rPr>
          <w:rFonts w:hint="eastAsia" w:ascii="仿宋" w:hAnsi="仿宋" w:eastAsia="仿宋" w:cs="仿宋"/>
          <w:b/>
          <w:bCs/>
          <w:sz w:val="21"/>
          <w:szCs w:val="21"/>
        </w:rPr>
        <w:t>二、申请人的资格要求：</w:t>
      </w:r>
      <w:bookmarkEnd w:id="29"/>
      <w:bookmarkEnd w:id="30"/>
      <w:bookmarkEnd w:id="31"/>
      <w:bookmarkEnd w:id="32"/>
      <w:bookmarkEnd w:id="33"/>
      <w:bookmarkEnd w:id="34"/>
      <w:bookmarkEnd w:id="35"/>
      <w:bookmarkEnd w:id="36"/>
    </w:p>
    <w:p w14:paraId="11953587">
      <w:pPr>
        <w:spacing w:line="360" w:lineRule="auto"/>
        <w:ind w:firstLine="420"/>
        <w:rPr>
          <w:rFonts w:hint="eastAsia" w:ascii="仿宋" w:hAnsi="仿宋" w:eastAsia="仿宋" w:cs="仿宋"/>
          <w:sz w:val="21"/>
          <w:szCs w:val="21"/>
        </w:rPr>
      </w:pPr>
      <w:bookmarkStart w:id="37" w:name="_Toc28359004"/>
      <w:bookmarkStart w:id="38" w:name="_Toc28359081"/>
      <w:bookmarkStart w:id="39" w:name="_Toc38985265"/>
      <w:bookmarkStart w:id="40" w:name="_Toc35393623"/>
      <w:bookmarkStart w:id="41" w:name="_Toc35393792"/>
      <w:r>
        <w:rPr>
          <w:rFonts w:hint="eastAsia" w:ascii="仿宋" w:hAnsi="仿宋" w:eastAsia="仿宋" w:cs="仿宋"/>
          <w:sz w:val="21"/>
          <w:szCs w:val="21"/>
        </w:rPr>
        <w:t>1.满足《中华人民共和国政府采购法》第二十二条规定，并提供下列材料：</w:t>
      </w:r>
    </w:p>
    <w:p w14:paraId="3E53831D">
      <w:pPr>
        <w:spacing w:line="360" w:lineRule="auto"/>
        <w:ind w:firstLine="420"/>
        <w:rPr>
          <w:rFonts w:hint="eastAsia" w:ascii="仿宋" w:hAnsi="仿宋" w:eastAsia="仿宋" w:cs="仿宋"/>
          <w:i/>
          <w:iCs/>
          <w:sz w:val="21"/>
          <w:szCs w:val="21"/>
          <w:u w:val="single"/>
        </w:rPr>
      </w:pPr>
      <w:bookmarkStart w:id="42" w:name="_Toc22036"/>
      <w:bookmarkStart w:id="43" w:name="_Toc5171"/>
      <w:r>
        <w:rPr>
          <w:rFonts w:hint="eastAsia" w:ascii="仿宋" w:hAnsi="仿宋" w:eastAsia="仿宋" w:cs="仿宋"/>
          <w:i/>
          <w:iCs/>
          <w:sz w:val="21"/>
          <w:szCs w:val="21"/>
          <w:u w:val="single"/>
        </w:rPr>
        <w:t>1.1法人或者其他组织的营业执照等证明文件，自然人的身份证明</w:t>
      </w:r>
      <w:bookmarkEnd w:id="42"/>
      <w:bookmarkEnd w:id="43"/>
    </w:p>
    <w:p w14:paraId="03D9A1C7">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1.2 依法缴纳职工社会保障资金的证明材料</w:t>
      </w:r>
      <w:r>
        <w:rPr>
          <w:rFonts w:hint="eastAsia" w:ascii="仿宋" w:hAnsi="仿宋" w:eastAsia="仿宋" w:cs="仿宋"/>
          <w:b/>
          <w:bCs/>
          <w:i/>
          <w:iCs/>
          <w:sz w:val="21"/>
          <w:szCs w:val="21"/>
          <w:u w:val="single"/>
        </w:rPr>
        <w:t>(税务、银行或社会保险基金管理部门出具的近三个月</w:t>
      </w:r>
      <w:r>
        <w:rPr>
          <w:rFonts w:hint="eastAsia" w:ascii="仿宋" w:hAnsi="仿宋" w:eastAsia="仿宋" w:cs="仿宋"/>
          <w:b/>
          <w:bCs/>
          <w:i/>
          <w:iCs/>
          <w:sz w:val="21"/>
          <w:szCs w:val="21"/>
          <w:u w:val="single"/>
          <w:lang w:val="en-US" w:eastAsia="zh-CN"/>
        </w:rPr>
        <w:t>(2026年3月-2026年5月)</w:t>
      </w:r>
      <w:r>
        <w:rPr>
          <w:rFonts w:hint="eastAsia" w:ascii="仿宋" w:hAnsi="仿宋" w:eastAsia="仿宋" w:cs="仿宋"/>
          <w:b/>
          <w:bCs/>
          <w:i/>
          <w:iCs/>
          <w:sz w:val="21"/>
          <w:szCs w:val="21"/>
          <w:u w:val="single"/>
        </w:rPr>
        <w:t>内任意一个月缴纳职工社会保障资金的缴款凭证或缴款证明)（投标人依法享受缓缴、免缴的提供证明材料）</w:t>
      </w:r>
    </w:p>
    <w:p w14:paraId="786FB388">
      <w:pPr>
        <w:spacing w:line="360" w:lineRule="auto"/>
        <w:ind w:firstLine="420"/>
        <w:rPr>
          <w:rFonts w:hint="eastAsia" w:ascii="仿宋" w:hAnsi="仿宋" w:eastAsia="仿宋" w:cs="仿宋"/>
          <w:b/>
          <w:bCs/>
          <w:i/>
          <w:iCs/>
          <w:color w:val="FF0000"/>
          <w:sz w:val="21"/>
          <w:szCs w:val="21"/>
          <w:u w:val="single"/>
        </w:rPr>
      </w:pPr>
      <w:r>
        <w:rPr>
          <w:rFonts w:hint="eastAsia" w:ascii="仿宋" w:hAnsi="仿宋" w:eastAsia="仿宋" w:cs="仿宋"/>
          <w:i/>
          <w:iCs/>
          <w:sz w:val="21"/>
          <w:szCs w:val="21"/>
          <w:u w:val="single"/>
        </w:rPr>
        <w:t>1.3投标人近三个</w:t>
      </w:r>
      <w:r>
        <w:rPr>
          <w:rFonts w:hint="eastAsia" w:ascii="仿宋" w:hAnsi="仿宋" w:eastAsia="仿宋" w:cs="仿宋"/>
          <w:b w:val="0"/>
          <w:bCs w:val="0"/>
          <w:i/>
          <w:iCs/>
          <w:sz w:val="21"/>
          <w:szCs w:val="21"/>
          <w:u w:val="single"/>
        </w:rPr>
        <w:t>月</w:t>
      </w:r>
      <w:r>
        <w:rPr>
          <w:rFonts w:hint="eastAsia" w:ascii="仿宋" w:hAnsi="仿宋" w:eastAsia="仿宋" w:cs="仿宋"/>
          <w:b w:val="0"/>
          <w:bCs w:val="0"/>
          <w:i/>
          <w:iCs/>
          <w:sz w:val="21"/>
          <w:szCs w:val="21"/>
          <w:u w:val="single"/>
          <w:lang w:val="en-US" w:eastAsia="zh-CN"/>
        </w:rPr>
        <w:t>(2026年3月-2026年5月)</w:t>
      </w:r>
      <w:r>
        <w:rPr>
          <w:rFonts w:hint="eastAsia" w:ascii="仿宋" w:hAnsi="仿宋" w:eastAsia="仿宋" w:cs="仿宋"/>
          <w:b w:val="0"/>
          <w:bCs w:val="0"/>
          <w:i/>
          <w:iCs/>
          <w:sz w:val="21"/>
          <w:szCs w:val="21"/>
          <w:u w:val="single"/>
        </w:rPr>
        <w:t>内</w:t>
      </w:r>
      <w:r>
        <w:rPr>
          <w:rFonts w:hint="eastAsia" w:ascii="仿宋" w:hAnsi="仿宋" w:eastAsia="仿宋" w:cs="仿宋"/>
          <w:i/>
          <w:iCs/>
          <w:sz w:val="21"/>
          <w:szCs w:val="21"/>
          <w:u w:val="single"/>
        </w:rPr>
        <w:t>任意一份依法纳税的缴款凭证</w:t>
      </w:r>
      <w:r>
        <w:rPr>
          <w:rFonts w:hint="eastAsia" w:ascii="仿宋" w:hAnsi="仿宋" w:eastAsia="仿宋" w:cs="仿宋"/>
          <w:b/>
          <w:bCs/>
          <w:i/>
          <w:iCs/>
          <w:sz w:val="21"/>
          <w:szCs w:val="21"/>
          <w:u w:val="single"/>
        </w:rPr>
        <w:t>（投标人依法享受缓缴、免缴的提供证明材料）</w:t>
      </w:r>
    </w:p>
    <w:p w14:paraId="59AA6D28">
      <w:pPr>
        <w:spacing w:line="360" w:lineRule="auto"/>
        <w:ind w:firstLine="420"/>
        <w:rPr>
          <w:rFonts w:hint="eastAsia" w:ascii="仿宋" w:hAnsi="仿宋" w:eastAsia="仿宋" w:cs="仿宋"/>
          <w:b/>
          <w:bCs/>
          <w:i/>
          <w:iCs/>
          <w:sz w:val="21"/>
          <w:szCs w:val="21"/>
          <w:u w:val="single"/>
        </w:rPr>
      </w:pPr>
      <w:r>
        <w:rPr>
          <w:rFonts w:hint="eastAsia" w:ascii="仿宋" w:hAnsi="仿宋" w:eastAsia="仿宋" w:cs="仿宋"/>
          <w:i/>
          <w:iCs/>
          <w:sz w:val="21"/>
          <w:szCs w:val="21"/>
          <w:u w:val="single"/>
        </w:rPr>
        <w:t>1.4上一年度的财务报告情况（</w:t>
      </w:r>
      <w:r>
        <w:rPr>
          <w:rFonts w:hint="eastAsia" w:ascii="仿宋" w:hAnsi="仿宋" w:eastAsia="仿宋" w:cs="仿宋"/>
          <w:b/>
          <w:bCs/>
          <w:i/>
          <w:iCs/>
          <w:sz w:val="21"/>
          <w:szCs w:val="21"/>
          <w:u w:val="single"/>
        </w:rPr>
        <w:t>成立不满一年不需提供）</w:t>
      </w:r>
    </w:p>
    <w:p w14:paraId="498E6C32">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1.5具备履行合同所必需的设备和专业技术能力的证明材料</w:t>
      </w:r>
    </w:p>
    <w:p w14:paraId="73F7A6A8">
      <w:pPr>
        <w:spacing w:line="360" w:lineRule="auto"/>
        <w:ind w:firstLine="420"/>
        <w:rPr>
          <w:rFonts w:hint="eastAsia" w:ascii="仿宋" w:hAnsi="仿宋" w:eastAsia="仿宋" w:cs="仿宋"/>
          <w:i/>
          <w:iCs/>
          <w:sz w:val="21"/>
          <w:szCs w:val="21"/>
          <w:u w:val="single"/>
        </w:rPr>
      </w:pPr>
      <w:r>
        <w:rPr>
          <w:rFonts w:hint="eastAsia" w:ascii="仿宋" w:hAnsi="仿宋" w:eastAsia="仿宋" w:cs="仿宋"/>
          <w:i/>
          <w:iCs/>
          <w:sz w:val="21"/>
          <w:szCs w:val="21"/>
          <w:u w:val="single"/>
        </w:rPr>
        <w:t>1.6参加本次政府采购活动前3年内在经营活动中没有重大违法记录的书面声明</w:t>
      </w:r>
    </w:p>
    <w:p w14:paraId="76DA1FDA">
      <w:pPr>
        <w:spacing w:line="360" w:lineRule="auto"/>
        <w:ind w:firstLine="420"/>
        <w:rPr>
          <w:rFonts w:hint="eastAsia" w:ascii="仿宋" w:hAnsi="仿宋" w:eastAsia="仿宋" w:cs="仿宋"/>
          <w:b/>
          <w:bCs/>
          <w:i/>
          <w:iCs/>
          <w:sz w:val="21"/>
          <w:szCs w:val="21"/>
          <w:u w:val="single"/>
        </w:rPr>
      </w:pPr>
      <w:r>
        <w:rPr>
          <w:rFonts w:hint="eastAsia" w:ascii="仿宋" w:hAnsi="仿宋" w:eastAsia="仿宋" w:cs="仿宋"/>
          <w:i/>
          <w:iCs/>
          <w:sz w:val="21"/>
          <w:szCs w:val="21"/>
          <w:u w:val="single"/>
        </w:rPr>
        <w:t>1.7未被“信用中国”网站（www.creditchina.gov.cn）、“中国政府采购网</w:t>
      </w:r>
      <w:r>
        <w:rPr>
          <w:rFonts w:hint="eastAsia" w:ascii="仿宋" w:hAnsi="仿宋" w:eastAsia="仿宋" w:cs="仿宋"/>
          <w:i/>
          <w:iCs/>
          <w:sz w:val="21"/>
          <w:szCs w:val="21"/>
          <w:u w:val="single"/>
          <w:lang w:eastAsia="zh-CN"/>
        </w:rPr>
        <w:t>”</w:t>
      </w:r>
      <w:r>
        <w:rPr>
          <w:rFonts w:hint="eastAsia" w:ascii="仿宋" w:hAnsi="仿宋" w:eastAsia="仿宋" w:cs="仿宋"/>
          <w:i/>
          <w:iCs/>
          <w:sz w:val="21"/>
          <w:szCs w:val="21"/>
          <w:u w:val="single"/>
        </w:rPr>
        <w:t>(www.ccgp.gov.cn)列入失信被执行人、重大税收违法案件当事人名单、政府采购严重违法失信行为记录名单</w:t>
      </w:r>
    </w:p>
    <w:p w14:paraId="27C1186F">
      <w:pPr>
        <w:spacing w:line="360" w:lineRule="auto"/>
        <w:ind w:firstLine="420"/>
        <w:rPr>
          <w:rFonts w:hint="eastAsia" w:ascii="仿宋" w:hAnsi="仿宋" w:eastAsia="仿宋" w:cs="仿宋"/>
          <w:i/>
          <w:iCs/>
          <w:sz w:val="21"/>
          <w:szCs w:val="21"/>
          <w:u w:val="single"/>
        </w:rPr>
      </w:pPr>
      <w:bookmarkStart w:id="44" w:name="_Toc18851"/>
      <w:bookmarkStart w:id="45" w:name="_Toc28524"/>
      <w:r>
        <w:rPr>
          <w:rFonts w:hint="eastAsia" w:ascii="仿宋" w:hAnsi="仿宋" w:eastAsia="仿宋" w:cs="仿宋"/>
          <w:i/>
          <w:iCs/>
          <w:sz w:val="21"/>
          <w:szCs w:val="21"/>
          <w:u w:val="single"/>
        </w:rPr>
        <w:t>1.8供应商信用承诺函</w:t>
      </w:r>
      <w:bookmarkEnd w:id="44"/>
      <w:bookmarkEnd w:id="45"/>
    </w:p>
    <w:p w14:paraId="6156108C">
      <w:pPr>
        <w:spacing w:line="360" w:lineRule="auto"/>
        <w:ind w:firstLine="420"/>
        <w:rPr>
          <w:rFonts w:hint="eastAsia" w:ascii="仿宋" w:hAnsi="仿宋" w:eastAsia="仿宋" w:cs="仿宋"/>
          <w:i/>
          <w:sz w:val="21"/>
          <w:szCs w:val="21"/>
          <w:u w:val="single"/>
        </w:rPr>
      </w:pPr>
      <w:r>
        <w:rPr>
          <w:rFonts w:hint="eastAsia" w:ascii="仿宋" w:hAnsi="仿宋" w:eastAsia="仿宋" w:cs="仿宋"/>
          <w:sz w:val="21"/>
          <w:szCs w:val="21"/>
        </w:rPr>
        <w:t>2.落实政府采购政策需满足的资格要求：</w:t>
      </w:r>
      <w:r>
        <w:rPr>
          <w:rFonts w:hint="eastAsia" w:ascii="仿宋" w:hAnsi="仿宋" w:eastAsia="仿宋" w:cs="仿宋"/>
          <w:i/>
          <w:sz w:val="21"/>
          <w:szCs w:val="21"/>
          <w:u w:val="single"/>
        </w:rPr>
        <w:t>本项目专门面向中小企业采购</w:t>
      </w:r>
      <w:r>
        <w:rPr>
          <w:rFonts w:hint="eastAsia" w:ascii="仿宋" w:hAnsi="仿宋" w:eastAsia="仿宋" w:cs="仿宋"/>
          <w:i/>
          <w:sz w:val="21"/>
          <w:szCs w:val="21"/>
          <w:u w:val="single"/>
          <w:lang w:eastAsia="zh-CN"/>
        </w:rPr>
        <w:t>，</w:t>
      </w:r>
      <w:r>
        <w:rPr>
          <w:rFonts w:hint="eastAsia" w:ascii="仿宋" w:hAnsi="仿宋" w:eastAsia="仿宋" w:cs="仿宋"/>
          <w:i/>
          <w:sz w:val="21"/>
          <w:szCs w:val="21"/>
          <w:u w:val="single"/>
        </w:rPr>
        <w:t>投标人须提供《中小企业声明函》，企业类型为租赁和商务服务业。《中小企业声明函》不符合要求或未提供的，投标文件无效。</w:t>
      </w:r>
    </w:p>
    <w:p w14:paraId="0F79103E">
      <w:pPr>
        <w:spacing w:line="360" w:lineRule="auto"/>
        <w:ind w:firstLine="420"/>
        <w:rPr>
          <w:rFonts w:hint="eastAsia" w:ascii="仿宋" w:hAnsi="仿宋" w:eastAsia="仿宋" w:cs="仿宋"/>
          <w:sz w:val="21"/>
          <w:szCs w:val="21"/>
          <w:u w:val="single"/>
          <w:lang w:val="en-US" w:eastAsia="zh-CN"/>
        </w:rPr>
      </w:pPr>
      <w:r>
        <w:rPr>
          <w:rFonts w:hint="eastAsia" w:ascii="仿宋" w:hAnsi="仿宋" w:eastAsia="仿宋" w:cs="仿宋"/>
          <w:sz w:val="21"/>
          <w:szCs w:val="21"/>
        </w:rPr>
        <w:t>3.本项目的特定资格要求：</w:t>
      </w:r>
      <w:r>
        <w:rPr>
          <w:rFonts w:hint="eastAsia" w:ascii="仿宋" w:hAnsi="仿宋" w:eastAsia="仿宋" w:cs="仿宋"/>
          <w:sz w:val="21"/>
          <w:szCs w:val="21"/>
          <w:u w:val="single"/>
        </w:rPr>
        <w:t>无</w:t>
      </w:r>
      <w:r>
        <w:rPr>
          <w:rFonts w:hint="eastAsia" w:ascii="仿宋" w:hAnsi="仿宋" w:eastAsia="仿宋" w:cs="仿宋"/>
          <w:sz w:val="21"/>
          <w:szCs w:val="21"/>
          <w:u w:val="single"/>
          <w:lang w:val="en-US" w:eastAsia="zh-CN"/>
        </w:rPr>
        <w:t xml:space="preserve"> </w:t>
      </w:r>
      <w:r>
        <w:rPr>
          <w:rFonts w:hint="eastAsia" w:ascii="仿宋" w:hAnsi="仿宋" w:eastAsia="仿宋" w:cs="仿宋"/>
          <w:sz w:val="21"/>
          <w:szCs w:val="21"/>
          <w:u w:val="none"/>
          <w:lang w:val="en-US" w:eastAsia="zh-CN"/>
        </w:rPr>
        <w:t>。</w:t>
      </w:r>
    </w:p>
    <w:p w14:paraId="4DCC46DB">
      <w:pPr>
        <w:tabs>
          <w:tab w:val="left" w:pos="266"/>
        </w:tabs>
        <w:spacing w:line="360" w:lineRule="auto"/>
        <w:outlineLvl w:val="1"/>
        <w:rPr>
          <w:rFonts w:hint="eastAsia" w:ascii="仿宋" w:hAnsi="仿宋" w:eastAsia="仿宋" w:cs="仿宋"/>
          <w:b/>
          <w:bCs/>
          <w:sz w:val="21"/>
          <w:szCs w:val="21"/>
        </w:rPr>
      </w:pPr>
      <w:bookmarkStart w:id="46" w:name="_Toc20796"/>
      <w:bookmarkStart w:id="47" w:name="_Toc27325"/>
      <w:bookmarkStart w:id="48" w:name="_Toc23766"/>
      <w:r>
        <w:rPr>
          <w:rFonts w:hint="eastAsia" w:ascii="仿宋" w:hAnsi="仿宋" w:eastAsia="仿宋" w:cs="仿宋"/>
          <w:b/>
          <w:bCs/>
          <w:sz w:val="21"/>
          <w:szCs w:val="21"/>
        </w:rPr>
        <w:t>三、获取招标文件</w:t>
      </w:r>
      <w:bookmarkEnd w:id="37"/>
      <w:bookmarkEnd w:id="38"/>
      <w:bookmarkEnd w:id="39"/>
      <w:bookmarkEnd w:id="40"/>
      <w:bookmarkEnd w:id="41"/>
      <w:bookmarkEnd w:id="46"/>
      <w:bookmarkEnd w:id="47"/>
      <w:bookmarkEnd w:id="48"/>
    </w:p>
    <w:p w14:paraId="55B3D45B">
      <w:pPr>
        <w:spacing w:line="360" w:lineRule="auto"/>
        <w:ind w:firstLine="420"/>
        <w:rPr>
          <w:rFonts w:hint="eastAsia" w:ascii="仿宋" w:hAnsi="仿宋" w:eastAsia="仿宋" w:cs="仿宋"/>
          <w:sz w:val="21"/>
          <w:szCs w:val="21"/>
        </w:rPr>
      </w:pPr>
      <w:bookmarkStart w:id="49" w:name="_Toc28359005"/>
      <w:bookmarkStart w:id="50" w:name="_Toc28359082"/>
      <w:bookmarkStart w:id="51" w:name="_Toc35393793"/>
      <w:bookmarkStart w:id="52" w:name="_Toc35393624"/>
      <w:bookmarkStart w:id="53" w:name="_Toc38985266"/>
      <w:r>
        <w:rPr>
          <w:rFonts w:hint="eastAsia" w:ascii="仿宋" w:hAnsi="仿宋" w:eastAsia="仿宋" w:cs="仿宋"/>
          <w:sz w:val="21"/>
          <w:szCs w:val="21"/>
        </w:rPr>
        <w:t>1.时间：自公告发布之日起至响应文件提交截止时间止。</w:t>
      </w:r>
    </w:p>
    <w:p w14:paraId="67D1AAD6">
      <w:pPr>
        <w:spacing w:line="360" w:lineRule="auto"/>
        <w:ind w:firstLine="420"/>
        <w:rPr>
          <w:rFonts w:hint="eastAsia" w:ascii="仿宋" w:hAnsi="仿宋" w:eastAsia="仿宋" w:cs="仿宋"/>
          <w:sz w:val="21"/>
          <w:szCs w:val="21"/>
        </w:rPr>
      </w:pPr>
      <w:bookmarkStart w:id="54" w:name="_Toc3639"/>
      <w:bookmarkStart w:id="55" w:name="_Toc30"/>
      <w:r>
        <w:rPr>
          <w:rFonts w:hint="eastAsia" w:ascii="仿宋" w:hAnsi="仿宋" w:eastAsia="仿宋" w:cs="仿宋"/>
          <w:b/>
          <w:bCs/>
          <w:sz w:val="21"/>
          <w:szCs w:val="21"/>
        </w:rPr>
        <w:t>2.获取方式：本项目采用网上注册登记方式。</w:t>
      </w:r>
      <w:bookmarkEnd w:id="54"/>
      <w:bookmarkEnd w:id="55"/>
    </w:p>
    <w:p w14:paraId="3FA94D68">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3.潜在供应商访问政府采购管理交易系统（苏采云）的网络地址和方法：</w:t>
      </w:r>
    </w:p>
    <w:p w14:paraId="17AC4B63">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DEB4BA5">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（2）“CA数字证书”的获取：供应商需办理CA锁，“苏采云”系统目前仅支持“苏采云”系统下的政务CA，省内各地区办理的“苏采云”系统下的政务CA全省通用。</w:t>
      </w:r>
    </w:p>
    <w:p w14:paraId="2851E720">
      <w:pPr>
        <w:spacing w:line="240" w:lineRule="auto"/>
        <w:ind w:firstLine="420"/>
        <w:rPr>
          <w:rFonts w:hint="eastAsia" w:ascii="仿宋" w:hAnsi="仿宋" w:eastAsia="仿宋" w:cs="仿宋"/>
          <w:b/>
          <w:bCs/>
          <w:sz w:val="21"/>
          <w:szCs w:val="21"/>
        </w:rPr>
      </w:pPr>
      <w:r>
        <w:rPr>
          <w:rFonts w:hint="eastAsia" w:ascii="仿宋" w:hAnsi="仿宋" w:eastAsia="仿宋" w:cs="仿宋"/>
          <w:b/>
          <w:bCs/>
          <w:sz w:val="21"/>
          <w:szCs w:val="21"/>
        </w:rPr>
        <w:t>（3）“CA数字证书”的办理材料以及供应商操作手册详见：</w:t>
      </w:r>
    </w:p>
    <w:p w14:paraId="57C2C139">
      <w:pPr>
        <w:spacing w:line="240" w:lineRule="auto"/>
        <w:ind w:firstLine="420"/>
        <w:rPr>
          <w:rFonts w:hint="eastAsia" w:ascii="仿宋" w:hAnsi="仿宋" w:eastAsia="仿宋" w:cs="仿宋"/>
          <w:b/>
          <w:bCs/>
          <w:sz w:val="21"/>
          <w:szCs w:val="21"/>
        </w:rPr>
      </w:pPr>
      <w:r>
        <w:rPr>
          <w:rFonts w:hint="eastAsia" w:ascii="仿宋" w:hAnsi="仿宋" w:eastAsia="仿宋" w:cs="仿宋"/>
          <w:b/>
          <w:bCs/>
          <w:sz w:val="21"/>
          <w:szCs w:val="21"/>
        </w:rPr>
        <w:t>http://zfcg.yangzhou.gov.cn/zfcg/xzzx/202309/4d7de1f7865f4a2894fc22bc452f94d8.shtml。</w:t>
      </w:r>
    </w:p>
    <w:p w14:paraId="287841A1">
      <w:pPr>
        <w:spacing w:line="240" w:lineRule="auto"/>
        <w:ind w:firstLine="420"/>
        <w:rPr>
          <w:rFonts w:hint="eastAsia" w:ascii="仿宋" w:hAnsi="仿宋" w:eastAsia="仿宋" w:cs="仿宋"/>
          <w:b/>
          <w:bCs/>
          <w:sz w:val="21"/>
          <w:szCs w:val="21"/>
        </w:rPr>
      </w:pPr>
      <w:r>
        <w:rPr>
          <w:rFonts w:hint="eastAsia" w:ascii="仿宋" w:hAnsi="仿宋" w:eastAsia="仿宋" w:cs="仿宋"/>
          <w:b/>
          <w:bCs/>
          <w:sz w:val="21"/>
          <w:szCs w:val="21"/>
        </w:rPr>
        <w:t>（4）潜在供应商访问“苏采云”系统的网络地址和方法：“苏采云”系统的网址：http://jszfcg.jsczt.cn/。</w:t>
      </w:r>
    </w:p>
    <w:p w14:paraId="291DAC1B">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（5）采购文件（后缀名为“.kedt”）、供应商操作手册及政府采购客户端工具也可通过“苏采云”系统--已报名项目--报名详情页面内相应链接进行下载。</w:t>
      </w:r>
    </w:p>
    <w:p w14:paraId="4CF3339D">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（6）招标代理机构（采购代理机构）将数据电文形式的采购文件加载至“苏采云”系统，供潜在供应商下载或者查阅。     </w:t>
      </w:r>
    </w:p>
    <w:p w14:paraId="3CEE7E4F">
      <w:pPr>
        <w:spacing w:line="360" w:lineRule="auto"/>
        <w:ind w:firstLine="420"/>
        <w:rPr>
          <w:rFonts w:hint="eastAsia" w:ascii="仿宋" w:hAnsi="仿宋" w:eastAsia="仿宋" w:cs="仿宋"/>
          <w:b/>
          <w:bCs/>
          <w:sz w:val="21"/>
          <w:szCs w:val="21"/>
        </w:rPr>
      </w:pPr>
      <w:r>
        <w:rPr>
          <w:rFonts w:hint="eastAsia" w:ascii="仿宋" w:hAnsi="仿宋" w:eastAsia="仿宋" w:cs="仿宋"/>
          <w:b/>
          <w:bCs/>
          <w:sz w:val="21"/>
          <w:szCs w:val="21"/>
        </w:rPr>
        <w:t>（7）苏采云系统使用谷歌浏览器参与不见面开标。</w:t>
      </w:r>
    </w:p>
    <w:p w14:paraId="4504F294">
      <w:pPr>
        <w:tabs>
          <w:tab w:val="left" w:pos="266"/>
        </w:tabs>
        <w:spacing w:line="360" w:lineRule="auto"/>
        <w:outlineLvl w:val="1"/>
        <w:rPr>
          <w:rFonts w:hint="eastAsia" w:ascii="仿宋" w:hAnsi="仿宋" w:eastAsia="仿宋" w:cs="仿宋"/>
          <w:b/>
          <w:bCs/>
          <w:sz w:val="21"/>
          <w:szCs w:val="21"/>
          <w:highlight w:val="none"/>
        </w:rPr>
      </w:pPr>
      <w:bookmarkStart w:id="56" w:name="_Toc24345"/>
      <w:bookmarkStart w:id="57" w:name="_Toc13045"/>
      <w:bookmarkStart w:id="58" w:name="_Toc23401"/>
      <w:r>
        <w:rPr>
          <w:rFonts w:hint="eastAsia" w:ascii="仿宋" w:hAnsi="仿宋" w:eastAsia="仿宋" w:cs="仿宋"/>
          <w:b/>
          <w:bCs/>
          <w:sz w:val="21"/>
          <w:szCs w:val="21"/>
        </w:rPr>
        <w:t>四、提交投标</w:t>
      </w:r>
      <w:r>
        <w:rPr>
          <w:rFonts w:hint="eastAsia" w:ascii="仿宋" w:hAnsi="仿宋" w:eastAsia="仿宋" w:cs="仿宋"/>
          <w:b/>
          <w:bCs/>
          <w:sz w:val="21"/>
          <w:szCs w:val="21"/>
          <w:highlight w:val="none"/>
        </w:rPr>
        <w:t>文件</w:t>
      </w:r>
      <w:bookmarkEnd w:id="49"/>
      <w:bookmarkEnd w:id="50"/>
      <w:r>
        <w:rPr>
          <w:rFonts w:hint="eastAsia" w:ascii="仿宋" w:hAnsi="仿宋" w:eastAsia="仿宋" w:cs="仿宋"/>
          <w:b/>
          <w:bCs/>
          <w:sz w:val="21"/>
          <w:szCs w:val="21"/>
          <w:highlight w:val="none"/>
        </w:rPr>
        <w:t>截止时间、开标时间和地点</w:t>
      </w:r>
      <w:bookmarkEnd w:id="51"/>
      <w:bookmarkEnd w:id="52"/>
      <w:bookmarkEnd w:id="53"/>
      <w:bookmarkEnd w:id="56"/>
      <w:bookmarkEnd w:id="57"/>
      <w:bookmarkEnd w:id="58"/>
    </w:p>
    <w:p w14:paraId="3EC3460B">
      <w:pPr>
        <w:spacing w:line="360" w:lineRule="auto"/>
        <w:ind w:firstLine="420"/>
        <w:rPr>
          <w:rFonts w:hint="eastAsia" w:ascii="仿宋" w:hAnsi="仿宋" w:eastAsia="仿宋" w:cs="仿宋"/>
          <w:sz w:val="21"/>
          <w:szCs w:val="21"/>
        </w:rPr>
      </w:pPr>
      <w:bookmarkStart w:id="59" w:name="_Toc2365"/>
      <w:bookmarkStart w:id="60" w:name="_Toc9537"/>
      <w:r>
        <w:rPr>
          <w:rFonts w:hint="eastAsia" w:ascii="仿宋" w:hAnsi="仿宋" w:eastAsia="仿宋" w:cs="仿宋"/>
          <w:sz w:val="21"/>
          <w:szCs w:val="21"/>
          <w:highlight w:val="none"/>
        </w:rPr>
        <w:t>1.时间：</w:t>
      </w:r>
      <w:r>
        <w:rPr>
          <w:rFonts w:hint="eastAsia" w:ascii="仿宋" w:hAnsi="仿宋" w:eastAsia="仿宋" w:cs="仿宋"/>
          <w:color w:val="0000FF"/>
          <w:sz w:val="21"/>
          <w:szCs w:val="21"/>
          <w:highlight w:val="none"/>
          <w:u w:val="single"/>
        </w:rPr>
        <w:t>202</w:t>
      </w:r>
      <w:r>
        <w:rPr>
          <w:rFonts w:hint="eastAsia" w:ascii="仿宋" w:hAnsi="仿宋" w:eastAsia="仿宋" w:cs="仿宋"/>
          <w:color w:val="0000FF"/>
          <w:sz w:val="21"/>
          <w:szCs w:val="21"/>
          <w:highlight w:val="none"/>
          <w:u w:val="single"/>
          <w:lang w:val="en-US" w:eastAsia="zh-CN"/>
        </w:rPr>
        <w:t>6</w:t>
      </w:r>
      <w:r>
        <w:rPr>
          <w:rFonts w:hint="eastAsia" w:ascii="仿宋" w:hAnsi="仿宋" w:eastAsia="仿宋" w:cs="仿宋"/>
          <w:color w:val="0000FF"/>
          <w:sz w:val="21"/>
          <w:szCs w:val="21"/>
          <w:highlight w:val="none"/>
          <w:u w:val="single"/>
        </w:rPr>
        <w:t>年</w:t>
      </w:r>
      <w:r>
        <w:rPr>
          <w:rFonts w:hint="eastAsia" w:ascii="仿宋" w:hAnsi="仿宋" w:eastAsia="仿宋" w:cs="仿宋"/>
          <w:color w:val="0000FF"/>
          <w:sz w:val="21"/>
          <w:szCs w:val="21"/>
          <w:highlight w:val="none"/>
          <w:u w:val="single"/>
          <w:lang w:val="en-US" w:eastAsia="zh-CN"/>
        </w:rPr>
        <w:t>7</w:t>
      </w:r>
      <w:r>
        <w:rPr>
          <w:rFonts w:hint="eastAsia" w:ascii="仿宋" w:hAnsi="仿宋" w:eastAsia="仿宋" w:cs="仿宋"/>
          <w:color w:val="0000FF"/>
          <w:sz w:val="21"/>
          <w:szCs w:val="21"/>
          <w:highlight w:val="none"/>
          <w:u w:val="single"/>
        </w:rPr>
        <w:t>月</w:t>
      </w:r>
      <w:r>
        <w:rPr>
          <w:rFonts w:hint="eastAsia" w:ascii="仿宋" w:hAnsi="仿宋" w:eastAsia="仿宋" w:cs="仿宋"/>
          <w:color w:val="0000FF"/>
          <w:sz w:val="21"/>
          <w:szCs w:val="21"/>
          <w:highlight w:val="none"/>
          <w:u w:val="single"/>
          <w:lang w:val="en-US" w:eastAsia="zh-CN"/>
        </w:rPr>
        <w:t>3</w:t>
      </w:r>
      <w:r>
        <w:rPr>
          <w:rFonts w:hint="eastAsia" w:ascii="仿宋" w:hAnsi="仿宋" w:eastAsia="仿宋" w:cs="仿宋"/>
          <w:color w:val="0000FF"/>
          <w:sz w:val="21"/>
          <w:szCs w:val="21"/>
          <w:highlight w:val="none"/>
          <w:u w:val="single"/>
        </w:rPr>
        <w:t>日9</w:t>
      </w:r>
      <w:r>
        <w:rPr>
          <w:rFonts w:hint="eastAsia" w:ascii="仿宋" w:hAnsi="仿宋" w:eastAsia="仿宋" w:cs="仿宋"/>
          <w:color w:val="0000FF"/>
          <w:sz w:val="21"/>
          <w:szCs w:val="21"/>
          <w:highlight w:val="none"/>
          <w:u w:val="single"/>
          <w:lang w:eastAsia="zh-CN"/>
        </w:rPr>
        <w:t>：</w:t>
      </w:r>
      <w:r>
        <w:rPr>
          <w:rFonts w:hint="eastAsia" w:ascii="仿宋" w:hAnsi="仿宋" w:eastAsia="仿宋" w:cs="仿宋"/>
          <w:color w:val="0000FF"/>
          <w:sz w:val="21"/>
          <w:szCs w:val="21"/>
          <w:highlight w:val="none"/>
          <w:u w:val="single"/>
        </w:rPr>
        <w:t>00</w:t>
      </w:r>
      <w:r>
        <w:rPr>
          <w:rFonts w:hint="eastAsia" w:ascii="仿宋" w:hAnsi="仿宋" w:eastAsia="仿宋" w:cs="仿宋"/>
          <w:color w:val="0000FF"/>
          <w:sz w:val="21"/>
          <w:szCs w:val="21"/>
          <w:highlight w:val="none"/>
        </w:rPr>
        <w:t>（</w:t>
      </w:r>
      <w:r>
        <w:rPr>
          <w:rFonts w:hint="eastAsia" w:ascii="仿宋" w:hAnsi="仿宋" w:eastAsia="仿宋" w:cs="仿宋"/>
          <w:sz w:val="21"/>
          <w:szCs w:val="21"/>
        </w:rPr>
        <w:t>北京时间）</w:t>
      </w:r>
      <w:bookmarkEnd w:id="59"/>
      <w:bookmarkEnd w:id="60"/>
    </w:p>
    <w:p w14:paraId="2CDA81D1">
      <w:pPr>
        <w:spacing w:line="360" w:lineRule="auto"/>
        <w:ind w:firstLine="420"/>
        <w:rPr>
          <w:rFonts w:hint="eastAsia" w:ascii="仿宋" w:hAnsi="仿宋" w:eastAsia="仿宋" w:cs="仿宋"/>
          <w:bCs/>
          <w:sz w:val="21"/>
          <w:szCs w:val="21"/>
          <w:u w:val="single"/>
        </w:rPr>
      </w:pPr>
      <w:r>
        <w:rPr>
          <w:rFonts w:hint="eastAsia" w:ascii="仿宋" w:hAnsi="仿宋" w:eastAsia="仿宋" w:cs="仿宋"/>
          <w:sz w:val="21"/>
          <w:szCs w:val="21"/>
        </w:rPr>
        <w:t>2.开标地点：</w:t>
      </w:r>
      <w:r>
        <w:rPr>
          <w:rFonts w:hint="eastAsia" w:ascii="仿宋" w:hAnsi="仿宋" w:eastAsia="仿宋" w:cs="仿宋"/>
          <w:b/>
          <w:sz w:val="21"/>
          <w:szCs w:val="21"/>
        </w:rPr>
        <w:t>“苏采云”系统（网址：http://jszfcg.jsczt.cn/）“开标大厅”</w:t>
      </w:r>
    </w:p>
    <w:p w14:paraId="61F043B7">
      <w:pPr>
        <w:tabs>
          <w:tab w:val="left" w:pos="266"/>
        </w:tabs>
        <w:spacing w:line="360" w:lineRule="auto"/>
        <w:outlineLvl w:val="1"/>
        <w:rPr>
          <w:rFonts w:hint="eastAsia" w:ascii="仿宋" w:hAnsi="仿宋" w:eastAsia="仿宋" w:cs="仿宋"/>
          <w:b/>
          <w:bCs/>
          <w:sz w:val="21"/>
          <w:szCs w:val="21"/>
        </w:rPr>
      </w:pPr>
      <w:bookmarkStart w:id="61" w:name="_Toc16125"/>
      <w:bookmarkStart w:id="62" w:name="_Toc38985267"/>
      <w:bookmarkStart w:id="63" w:name="_Toc28359007"/>
      <w:bookmarkStart w:id="64" w:name="_Toc2115"/>
      <w:bookmarkStart w:id="65" w:name="_Toc29475"/>
      <w:bookmarkStart w:id="66" w:name="_Toc35393625"/>
      <w:bookmarkStart w:id="67" w:name="_Toc28359084"/>
      <w:bookmarkStart w:id="68" w:name="_Toc35393794"/>
      <w:r>
        <w:rPr>
          <w:rFonts w:hint="eastAsia" w:ascii="仿宋" w:hAnsi="仿宋" w:eastAsia="仿宋" w:cs="仿宋"/>
          <w:b/>
          <w:bCs/>
          <w:sz w:val="21"/>
          <w:szCs w:val="21"/>
        </w:rPr>
        <w:t>五、公告期限</w:t>
      </w:r>
      <w:bookmarkEnd w:id="61"/>
      <w:bookmarkEnd w:id="62"/>
      <w:bookmarkEnd w:id="63"/>
      <w:bookmarkEnd w:id="64"/>
      <w:bookmarkEnd w:id="65"/>
      <w:bookmarkEnd w:id="66"/>
      <w:bookmarkEnd w:id="67"/>
      <w:bookmarkEnd w:id="68"/>
    </w:p>
    <w:p w14:paraId="005ADECB">
      <w:pPr>
        <w:spacing w:line="360" w:lineRule="auto"/>
        <w:ind w:firstLine="420"/>
        <w:rPr>
          <w:rFonts w:hint="eastAsia" w:ascii="仿宋" w:hAnsi="仿宋" w:eastAsia="仿宋" w:cs="仿宋"/>
          <w:sz w:val="21"/>
          <w:szCs w:val="21"/>
        </w:rPr>
      </w:pPr>
      <w:bookmarkStart w:id="69" w:name="_Toc35393795"/>
      <w:bookmarkStart w:id="70" w:name="_Toc38985268"/>
      <w:bookmarkStart w:id="71" w:name="_Toc35393626"/>
      <w:r>
        <w:rPr>
          <w:rFonts w:hint="eastAsia" w:ascii="仿宋" w:hAnsi="仿宋" w:eastAsia="仿宋" w:cs="仿宋"/>
          <w:sz w:val="21"/>
          <w:szCs w:val="21"/>
        </w:rPr>
        <w:t>招标公告及招标文件公告期限为自本公告发布之日起5个工作日。</w:t>
      </w:r>
    </w:p>
    <w:p w14:paraId="40C2FF04">
      <w:pPr>
        <w:tabs>
          <w:tab w:val="left" w:pos="266"/>
        </w:tabs>
        <w:spacing w:line="360" w:lineRule="auto"/>
        <w:outlineLvl w:val="1"/>
        <w:rPr>
          <w:rFonts w:hint="eastAsia" w:ascii="仿宋" w:hAnsi="仿宋" w:eastAsia="仿宋" w:cs="仿宋"/>
          <w:b/>
          <w:bCs/>
          <w:sz w:val="21"/>
          <w:szCs w:val="21"/>
        </w:rPr>
      </w:pPr>
      <w:bookmarkStart w:id="72" w:name="_Toc23246"/>
      <w:bookmarkStart w:id="73" w:name="_Toc32321"/>
      <w:bookmarkStart w:id="74" w:name="_Toc2618"/>
      <w:r>
        <w:rPr>
          <w:rFonts w:hint="eastAsia" w:ascii="仿宋" w:hAnsi="仿宋" w:eastAsia="仿宋" w:cs="仿宋"/>
          <w:b/>
          <w:bCs/>
          <w:sz w:val="21"/>
          <w:szCs w:val="21"/>
        </w:rPr>
        <w:t>六、其他补充事宜</w:t>
      </w:r>
      <w:bookmarkEnd w:id="69"/>
      <w:bookmarkEnd w:id="70"/>
      <w:bookmarkEnd w:id="71"/>
      <w:bookmarkEnd w:id="72"/>
      <w:bookmarkEnd w:id="73"/>
      <w:bookmarkEnd w:id="74"/>
    </w:p>
    <w:p w14:paraId="1EE41D8A">
      <w:pPr>
        <w:spacing w:line="360" w:lineRule="auto"/>
        <w:ind w:firstLine="525"/>
        <w:rPr>
          <w:rFonts w:hint="eastAsia" w:ascii="仿宋" w:hAnsi="仿宋" w:eastAsia="仿宋" w:cs="仿宋"/>
          <w:b w:val="0"/>
          <w:bCs w:val="0"/>
          <w:sz w:val="21"/>
          <w:szCs w:val="21"/>
        </w:rPr>
      </w:pPr>
      <w:r>
        <w:rPr>
          <w:rFonts w:hint="eastAsia" w:ascii="仿宋" w:hAnsi="仿宋" w:eastAsia="仿宋" w:cs="仿宋"/>
          <w:b w:val="0"/>
          <w:bCs w:val="0"/>
          <w:sz w:val="21"/>
          <w:szCs w:val="21"/>
        </w:rPr>
        <w:t>1.已为本项目提供过服务（项目管理、造价咨询、招标代理、工程监理等）的供应商，不得再参加该子项目的采购活动。</w:t>
      </w:r>
    </w:p>
    <w:p w14:paraId="354333AB">
      <w:pPr>
        <w:tabs>
          <w:tab w:val="left" w:pos="266"/>
        </w:tabs>
        <w:spacing w:line="360" w:lineRule="auto"/>
        <w:outlineLvl w:val="1"/>
        <w:rPr>
          <w:rFonts w:hint="eastAsia" w:ascii="仿宋" w:hAnsi="仿宋" w:eastAsia="仿宋" w:cs="仿宋"/>
          <w:b/>
          <w:bCs/>
          <w:sz w:val="21"/>
          <w:szCs w:val="21"/>
        </w:rPr>
      </w:pPr>
      <w:bookmarkStart w:id="75" w:name="_Toc35393796"/>
      <w:bookmarkStart w:id="76" w:name="_Toc28359085"/>
      <w:bookmarkStart w:id="77" w:name="_Toc29069"/>
      <w:bookmarkStart w:id="78" w:name="_Toc38985269"/>
      <w:bookmarkStart w:id="79" w:name="_Toc35393627"/>
      <w:bookmarkStart w:id="80" w:name="_Toc23688"/>
      <w:bookmarkStart w:id="81" w:name="_Toc18694"/>
      <w:bookmarkStart w:id="82" w:name="_Toc28359008"/>
      <w:r>
        <w:rPr>
          <w:rFonts w:hint="eastAsia" w:ascii="仿宋" w:hAnsi="仿宋" w:eastAsia="仿宋" w:cs="仿宋"/>
          <w:b/>
          <w:bCs/>
          <w:sz w:val="21"/>
          <w:szCs w:val="21"/>
        </w:rPr>
        <w:t>七、本次招标联系方式</w:t>
      </w:r>
      <w:bookmarkEnd w:id="75"/>
      <w:bookmarkEnd w:id="76"/>
      <w:bookmarkEnd w:id="77"/>
      <w:bookmarkEnd w:id="78"/>
      <w:bookmarkEnd w:id="79"/>
      <w:bookmarkEnd w:id="80"/>
      <w:bookmarkEnd w:id="81"/>
      <w:bookmarkEnd w:id="82"/>
    </w:p>
    <w:p w14:paraId="23FB332C">
      <w:pPr>
        <w:spacing w:line="360" w:lineRule="auto"/>
        <w:ind w:firstLine="420"/>
        <w:rPr>
          <w:rFonts w:hint="eastAsia" w:ascii="仿宋" w:hAnsi="仿宋" w:eastAsia="仿宋" w:cs="仿宋"/>
          <w:sz w:val="21"/>
          <w:szCs w:val="21"/>
        </w:rPr>
      </w:pPr>
      <w:bookmarkStart w:id="83" w:name="_Toc25700"/>
      <w:bookmarkStart w:id="84" w:name="_Toc29369"/>
      <w:bookmarkStart w:id="85" w:name="XMJBRDH_1"/>
      <w:bookmarkStart w:id="86" w:name="_Toc28359010"/>
      <w:bookmarkStart w:id="87" w:name="_Toc28359087"/>
      <w:r>
        <w:rPr>
          <w:rFonts w:hint="eastAsia" w:ascii="仿宋" w:hAnsi="仿宋" w:eastAsia="仿宋" w:cs="仿宋"/>
          <w:sz w:val="21"/>
          <w:szCs w:val="21"/>
        </w:rPr>
        <w:t>1.采购人信息</w:t>
      </w:r>
      <w:bookmarkEnd w:id="83"/>
      <w:bookmarkEnd w:id="84"/>
    </w:p>
    <w:p w14:paraId="6A6DB7C4">
      <w:pPr>
        <w:spacing w:line="360" w:lineRule="auto"/>
        <w:ind w:firstLine="420"/>
        <w:rPr>
          <w:rFonts w:hint="eastAsia" w:ascii="仿宋" w:hAnsi="仿宋" w:eastAsia="仿宋" w:cs="仿宋"/>
          <w:sz w:val="21"/>
          <w:szCs w:val="21"/>
          <w:u w:val="single"/>
          <w:lang w:eastAsia="zh-CN"/>
        </w:rPr>
      </w:pPr>
      <w:r>
        <w:rPr>
          <w:rFonts w:hint="eastAsia" w:ascii="仿宋" w:hAnsi="仿宋" w:eastAsia="仿宋" w:cs="仿宋"/>
          <w:sz w:val="21"/>
          <w:szCs w:val="21"/>
        </w:rPr>
        <w:t>名</w:t>
      </w:r>
      <w:r>
        <w:rPr>
          <w:rFonts w:hint="eastAsia" w:ascii="仿宋" w:hAnsi="仿宋" w:eastAsia="仿宋" w:cs="仿宋"/>
          <w:sz w:val="21"/>
          <w:szCs w:val="21"/>
        </w:rPr>
        <w:tab/>
      </w:r>
      <w:r>
        <w:rPr>
          <w:rFonts w:hint="eastAsia" w:ascii="仿宋" w:hAnsi="仿宋" w:eastAsia="仿宋" w:cs="仿宋"/>
          <w:sz w:val="21"/>
          <w:szCs w:val="21"/>
        </w:rPr>
        <w:t>称：</w:t>
      </w:r>
      <w:r>
        <w:rPr>
          <w:rFonts w:hint="eastAsia" w:ascii="仿宋" w:hAnsi="仿宋" w:eastAsia="仿宋" w:cs="仿宋"/>
          <w:sz w:val="21"/>
          <w:szCs w:val="21"/>
          <w:u w:val="single"/>
          <w:lang w:eastAsia="zh-CN"/>
        </w:rPr>
        <w:t>高邮市审计局</w:t>
      </w:r>
    </w:p>
    <w:p w14:paraId="79F62617">
      <w:pPr>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地</w:t>
      </w:r>
      <w:r>
        <w:rPr>
          <w:rFonts w:hint="eastAsia" w:ascii="仿宋" w:hAnsi="仿宋" w:eastAsia="仿宋" w:cs="仿宋"/>
          <w:sz w:val="21"/>
          <w:szCs w:val="21"/>
        </w:rPr>
        <w:tab/>
      </w:r>
      <w:r>
        <w:rPr>
          <w:rFonts w:hint="eastAsia" w:ascii="仿宋" w:hAnsi="仿宋" w:eastAsia="仿宋" w:cs="仿宋"/>
          <w:sz w:val="21"/>
          <w:szCs w:val="21"/>
        </w:rPr>
        <w:t>址：</w:t>
      </w:r>
      <w:r>
        <w:rPr>
          <w:rFonts w:hint="eastAsia" w:ascii="仿宋" w:hAnsi="仿宋" w:eastAsia="仿宋" w:cs="仿宋"/>
          <w:sz w:val="21"/>
          <w:szCs w:val="21"/>
          <w:u w:val="single"/>
        </w:rPr>
        <w:t>高邮市城市商务大厦11层</w:t>
      </w:r>
    </w:p>
    <w:p w14:paraId="280F92D0">
      <w:pPr>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联 系 人：</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zh-TW" w:eastAsia="zh-CN"/>
        </w:rPr>
        <w:t>许</w:t>
      </w:r>
      <w:r>
        <w:rPr>
          <w:rFonts w:hint="eastAsia" w:ascii="仿宋" w:hAnsi="仿宋" w:eastAsia="仿宋" w:cs="仿宋"/>
          <w:sz w:val="21"/>
          <w:szCs w:val="21"/>
          <w:u w:val="single"/>
          <w:lang w:val="en-US" w:eastAsia="zh-CN"/>
        </w:rPr>
        <w:t>先生</w:t>
      </w:r>
      <w:r>
        <w:rPr>
          <w:rFonts w:hint="eastAsia" w:ascii="仿宋" w:hAnsi="仿宋" w:eastAsia="仿宋" w:cs="仿宋"/>
          <w:sz w:val="21"/>
          <w:szCs w:val="21"/>
          <w:u w:val="single"/>
        </w:rPr>
        <w:t xml:space="preserve">            </w:t>
      </w:r>
    </w:p>
    <w:p w14:paraId="6E519555">
      <w:pPr>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联系电话：</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US" w:eastAsia="zh-CN"/>
        </w:rPr>
        <w:t>15380357228</w:t>
      </w:r>
      <w:r>
        <w:rPr>
          <w:rFonts w:hint="eastAsia" w:ascii="仿宋" w:hAnsi="仿宋" w:eastAsia="仿宋" w:cs="仿宋"/>
          <w:sz w:val="21"/>
          <w:szCs w:val="21"/>
          <w:u w:val="single"/>
        </w:rPr>
        <w:t xml:space="preserve">        </w:t>
      </w:r>
    </w:p>
    <w:p w14:paraId="1ADC604C">
      <w:pPr>
        <w:spacing w:line="360" w:lineRule="auto"/>
        <w:ind w:firstLine="420"/>
        <w:rPr>
          <w:rFonts w:hint="eastAsia" w:ascii="仿宋" w:hAnsi="仿宋" w:eastAsia="仿宋" w:cs="仿宋"/>
          <w:sz w:val="21"/>
          <w:szCs w:val="21"/>
        </w:rPr>
      </w:pPr>
      <w:bookmarkStart w:id="88" w:name="_Toc1979"/>
      <w:bookmarkStart w:id="89" w:name="_Toc22260"/>
      <w:r>
        <w:rPr>
          <w:rFonts w:hint="eastAsia" w:ascii="仿宋" w:hAnsi="仿宋" w:eastAsia="仿宋" w:cs="仿宋"/>
          <w:sz w:val="21"/>
          <w:szCs w:val="21"/>
        </w:rPr>
        <w:t>2.采购代理机构信息</w:t>
      </w:r>
      <w:bookmarkEnd w:id="88"/>
      <w:bookmarkEnd w:id="89"/>
    </w:p>
    <w:p w14:paraId="129F1614">
      <w:pPr>
        <w:spacing w:line="360" w:lineRule="auto"/>
        <w:ind w:firstLine="420"/>
        <w:rPr>
          <w:rFonts w:hint="eastAsia" w:ascii="仿宋" w:hAnsi="仿宋" w:eastAsia="仿宋" w:cs="仿宋"/>
          <w:sz w:val="21"/>
          <w:szCs w:val="21"/>
          <w:u w:val="single"/>
          <w:lang w:eastAsia="zh-CN"/>
        </w:rPr>
      </w:pPr>
      <w:r>
        <w:rPr>
          <w:rFonts w:hint="eastAsia" w:ascii="仿宋" w:hAnsi="仿宋" w:eastAsia="仿宋" w:cs="仿宋"/>
          <w:sz w:val="21"/>
          <w:szCs w:val="21"/>
        </w:rPr>
        <w:t>名</w:t>
      </w:r>
      <w:r>
        <w:rPr>
          <w:rFonts w:hint="eastAsia" w:ascii="仿宋" w:hAnsi="仿宋" w:eastAsia="仿宋" w:cs="仿宋"/>
          <w:sz w:val="21"/>
          <w:szCs w:val="21"/>
        </w:rPr>
        <w:tab/>
      </w:r>
      <w:r>
        <w:rPr>
          <w:rFonts w:hint="eastAsia" w:ascii="仿宋" w:hAnsi="仿宋" w:eastAsia="仿宋" w:cs="仿宋"/>
          <w:sz w:val="21"/>
          <w:szCs w:val="21"/>
        </w:rPr>
        <w:t>称：</w:t>
      </w:r>
      <w:r>
        <w:rPr>
          <w:rFonts w:hint="eastAsia" w:ascii="仿宋" w:hAnsi="仿宋" w:eastAsia="仿宋" w:cs="仿宋"/>
          <w:sz w:val="21"/>
          <w:szCs w:val="21"/>
          <w:u w:val="single"/>
          <w:lang w:eastAsia="zh-CN"/>
        </w:rPr>
        <w:t>扬州仁源工程咨询有限公司</w:t>
      </w:r>
    </w:p>
    <w:p w14:paraId="7842155C">
      <w:pPr>
        <w:spacing w:line="360" w:lineRule="auto"/>
        <w:ind w:firstLine="420"/>
        <w:rPr>
          <w:rFonts w:hint="eastAsia" w:ascii="仿宋" w:hAnsi="仿宋" w:eastAsia="仿宋" w:cs="仿宋"/>
          <w:sz w:val="21"/>
          <w:szCs w:val="21"/>
          <w:u w:val="single"/>
          <w:lang w:val="en-US" w:eastAsia="zh-CN"/>
        </w:rPr>
      </w:pPr>
      <w:r>
        <w:rPr>
          <w:rFonts w:hint="eastAsia" w:ascii="仿宋" w:hAnsi="仿宋" w:eastAsia="仿宋" w:cs="仿宋"/>
          <w:sz w:val="21"/>
          <w:szCs w:val="21"/>
        </w:rPr>
        <w:t>地</w:t>
      </w:r>
      <w:r>
        <w:rPr>
          <w:rFonts w:hint="eastAsia" w:ascii="仿宋" w:hAnsi="仿宋" w:eastAsia="仿宋" w:cs="仿宋"/>
          <w:sz w:val="21"/>
          <w:szCs w:val="21"/>
        </w:rPr>
        <w:tab/>
      </w:r>
      <w:r>
        <w:rPr>
          <w:rFonts w:hint="eastAsia" w:ascii="仿宋" w:hAnsi="仿宋" w:eastAsia="仿宋" w:cs="仿宋"/>
          <w:sz w:val="21"/>
          <w:szCs w:val="21"/>
        </w:rPr>
        <w:t>址：</w:t>
      </w:r>
      <w:r>
        <w:rPr>
          <w:rFonts w:hint="eastAsia" w:ascii="仿宋" w:hAnsi="仿宋" w:eastAsia="仿宋" w:cs="仿宋"/>
          <w:sz w:val="21"/>
          <w:szCs w:val="21"/>
          <w:u w:val="single"/>
        </w:rPr>
        <w:t>高邮市</w:t>
      </w:r>
      <w:r>
        <w:rPr>
          <w:rFonts w:hint="eastAsia" w:ascii="仿宋" w:hAnsi="仿宋" w:eastAsia="仿宋" w:cs="仿宋"/>
          <w:sz w:val="21"/>
          <w:szCs w:val="21"/>
          <w:u w:val="single"/>
          <w:lang w:val="en-US" w:eastAsia="zh-CN"/>
        </w:rPr>
        <w:t>海潮东路21号101室</w:t>
      </w:r>
    </w:p>
    <w:p w14:paraId="3A5B21A0">
      <w:pPr>
        <w:spacing w:line="360" w:lineRule="auto"/>
        <w:ind w:firstLine="420"/>
        <w:rPr>
          <w:rFonts w:hint="eastAsia" w:ascii="仿宋" w:hAnsi="仿宋" w:eastAsia="仿宋" w:cs="仿宋"/>
          <w:sz w:val="21"/>
          <w:szCs w:val="21"/>
          <w:u w:val="single"/>
          <w:lang w:val="en-US" w:eastAsia="zh-CN"/>
        </w:rPr>
      </w:pPr>
      <w:r>
        <w:rPr>
          <w:rFonts w:hint="eastAsia" w:ascii="仿宋" w:hAnsi="仿宋" w:eastAsia="仿宋" w:cs="仿宋"/>
          <w:sz w:val="21"/>
          <w:szCs w:val="21"/>
        </w:rPr>
        <w:t>联 系 人：</w:t>
      </w:r>
      <w:r>
        <w:rPr>
          <w:rFonts w:hint="eastAsia" w:ascii="仿宋" w:hAnsi="仿宋" w:eastAsia="仿宋" w:cs="仿宋"/>
          <w:sz w:val="21"/>
          <w:szCs w:val="21"/>
          <w:u w:val="single"/>
          <w:lang w:val="en-US" w:eastAsia="zh-CN"/>
        </w:rPr>
        <w:t xml:space="preserve">      陈晓盼          </w:t>
      </w:r>
    </w:p>
    <w:p w14:paraId="451CA693">
      <w:pPr>
        <w:spacing w:line="360" w:lineRule="auto"/>
        <w:ind w:firstLine="420"/>
        <w:rPr>
          <w:rFonts w:hint="eastAsia" w:ascii="仿宋" w:hAnsi="仿宋" w:eastAsia="仿宋" w:cs="仿宋"/>
          <w:sz w:val="21"/>
          <w:szCs w:val="21"/>
          <w:u w:val="single"/>
          <w:lang w:val="en-US" w:eastAsia="zh-CN"/>
        </w:rPr>
      </w:pPr>
      <w:r>
        <w:rPr>
          <w:rFonts w:hint="eastAsia" w:ascii="仿宋" w:hAnsi="仿宋" w:eastAsia="仿宋" w:cs="仿宋"/>
          <w:sz w:val="21"/>
          <w:szCs w:val="21"/>
        </w:rPr>
        <w:t>联系电话：</w:t>
      </w:r>
      <w:bookmarkEnd w:id="85"/>
      <w:r>
        <w:rPr>
          <w:rFonts w:hint="eastAsia" w:ascii="仿宋" w:hAnsi="仿宋" w:eastAsia="仿宋" w:cs="仿宋"/>
          <w:sz w:val="21"/>
          <w:szCs w:val="21"/>
          <w:u w:val="single"/>
          <w:lang w:val="en-US" w:eastAsia="zh-CN"/>
        </w:rPr>
        <w:t xml:space="preserve">    15751630339      </w:t>
      </w:r>
    </w:p>
    <w:p w14:paraId="2FF514CC">
      <w:pPr>
        <w:tabs>
          <w:tab w:val="left" w:pos="266"/>
        </w:tabs>
        <w:spacing w:line="360" w:lineRule="auto"/>
        <w:outlineLvl w:val="1"/>
        <w:rPr>
          <w:rFonts w:hint="eastAsia" w:ascii="仿宋" w:hAnsi="仿宋" w:eastAsia="仿宋" w:cs="仿宋"/>
          <w:b/>
          <w:bCs/>
          <w:sz w:val="21"/>
          <w:szCs w:val="21"/>
        </w:rPr>
      </w:pPr>
      <w:bookmarkStart w:id="90" w:name="_Toc13007"/>
      <w:r>
        <w:rPr>
          <w:rFonts w:hint="eastAsia" w:ascii="仿宋" w:hAnsi="仿宋" w:eastAsia="仿宋" w:cs="仿宋"/>
          <w:b/>
          <w:bCs/>
          <w:sz w:val="21"/>
          <w:szCs w:val="21"/>
        </w:rPr>
        <w:t>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6"/>
      <w:bookmarkEnd w:id="87"/>
      <w:bookmarkEnd w:id="90"/>
    </w:p>
    <w:p w14:paraId="5B1DF2E0">
      <w:pPr>
        <w:outlineLvl w:val="1"/>
        <w:rPr>
          <w:rFonts w:hint="eastAsia" w:ascii="仿宋" w:hAnsi="仿宋" w:eastAsia="仿宋" w:cs="仿宋"/>
          <w:b/>
          <w:bCs/>
          <w:sz w:val="21"/>
          <w:szCs w:val="21"/>
        </w:rPr>
      </w:pPr>
      <w:bookmarkStart w:id="91" w:name="_Toc3447"/>
      <w:bookmarkStart w:id="92" w:name="_Toc1256"/>
      <w:bookmarkStart w:id="93" w:name="_Toc21065"/>
      <w:r>
        <w:rPr>
          <w:rFonts w:hint="eastAsia" w:ascii="仿宋" w:hAnsi="仿宋" w:eastAsia="仿宋" w:cs="仿宋"/>
          <w:b/>
          <w:bCs/>
          <w:sz w:val="21"/>
          <w:szCs w:val="21"/>
        </w:rPr>
        <w:t>九、其他</w:t>
      </w:r>
      <w:bookmarkEnd w:id="91"/>
      <w:bookmarkEnd w:id="92"/>
      <w:bookmarkEnd w:id="93"/>
    </w:p>
    <w:p w14:paraId="0B342BA3">
      <w:pPr>
        <w:widowControl/>
        <w:spacing w:line="360" w:lineRule="auto"/>
        <w:ind w:firstLine="422"/>
        <w:jc w:val="left"/>
        <w:rPr>
          <w:rFonts w:hint="eastAsia" w:ascii="仿宋" w:hAnsi="仿宋" w:eastAsia="仿宋" w:cs="仿宋"/>
          <w:b/>
          <w:sz w:val="21"/>
          <w:szCs w:val="21"/>
        </w:rPr>
      </w:pPr>
      <w:r>
        <w:rPr>
          <w:rFonts w:hint="eastAsia" w:ascii="仿宋" w:hAnsi="仿宋" w:eastAsia="仿宋" w:cs="仿宋"/>
          <w:b/>
          <w:sz w:val="21"/>
          <w:szCs w:val="21"/>
        </w:rPr>
        <w:t>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p>
    <w:p w14:paraId="4EA52CA2">
      <w:pPr>
        <w:widowControl/>
        <w:spacing w:line="360" w:lineRule="auto"/>
        <w:ind w:firstLine="422"/>
        <w:jc w:val="left"/>
        <w:rPr>
          <w:rFonts w:hint="eastAsia" w:ascii="仿宋" w:hAnsi="仿宋" w:eastAsia="仿宋" w:cs="仿宋"/>
          <w:b/>
          <w:sz w:val="21"/>
          <w:szCs w:val="21"/>
        </w:rPr>
      </w:pPr>
      <w:r>
        <w:rPr>
          <w:rFonts w:hint="eastAsia" w:ascii="仿宋" w:hAnsi="仿宋" w:eastAsia="仿宋" w:cs="仿宋"/>
          <w:b/>
          <w:sz w:val="21"/>
          <w:szCs w:val="21"/>
        </w:rPr>
        <w:t>2.供应商如确定参加投标，可自行下载招标文件及有关资料，按照《操作手册》进行注册，领取CA和办理电子签章，并按《操作手册》要求制作、上传电子投标文件，技术支持联系方式：13813140731。</w:t>
      </w:r>
    </w:p>
    <w:p w14:paraId="02A8A919">
      <w:pPr>
        <w:widowControl/>
        <w:spacing w:line="360" w:lineRule="auto"/>
        <w:ind w:firstLine="422"/>
        <w:jc w:val="left"/>
        <w:rPr>
          <w:rFonts w:hint="eastAsia" w:ascii="仿宋" w:hAnsi="仿宋" w:eastAsia="仿宋" w:cs="仿宋"/>
          <w:b/>
          <w:sz w:val="21"/>
          <w:szCs w:val="21"/>
        </w:rPr>
      </w:pPr>
      <w:r>
        <w:rPr>
          <w:rFonts w:hint="eastAsia" w:ascii="仿宋" w:hAnsi="仿宋" w:eastAsia="仿宋" w:cs="仿宋"/>
          <w:b/>
          <w:sz w:val="21"/>
          <w:szCs w:val="21"/>
        </w:rPr>
        <w:t>3.潜在投标人对招标文件项目需求部分的询问、质疑请向采购人提出，由采购人负责答复。</w:t>
      </w:r>
    </w:p>
    <w:p w14:paraId="3FA06935">
      <w:pPr>
        <w:spacing w:line="360" w:lineRule="auto"/>
        <w:ind w:firstLine="420"/>
        <w:rPr>
          <w:rFonts w:hint="eastAsia" w:ascii="仿宋" w:hAnsi="仿宋" w:eastAsia="仿宋" w:cs="仿宋"/>
          <w:bCs/>
          <w:sz w:val="21"/>
          <w:szCs w:val="21"/>
        </w:rPr>
      </w:pPr>
      <w:bookmarkStart w:id="94" w:name="_Toc20470"/>
      <w:bookmarkStart w:id="95" w:name="_Toc27330"/>
      <w:r>
        <w:rPr>
          <w:rFonts w:hint="eastAsia" w:ascii="仿宋" w:hAnsi="仿宋" w:eastAsia="仿宋" w:cs="仿宋"/>
          <w:bCs/>
          <w:sz w:val="21"/>
          <w:szCs w:val="21"/>
        </w:rPr>
        <w:t>4.本次招标</w:t>
      </w:r>
      <w:r>
        <w:rPr>
          <w:rFonts w:hint="eastAsia" w:ascii="仿宋" w:hAnsi="仿宋" w:eastAsia="仿宋" w:cs="仿宋"/>
          <w:b/>
          <w:sz w:val="21"/>
          <w:szCs w:val="21"/>
        </w:rPr>
        <w:t>不收取</w:t>
      </w:r>
      <w:r>
        <w:rPr>
          <w:rFonts w:hint="eastAsia" w:ascii="仿宋" w:hAnsi="仿宋" w:eastAsia="仿宋" w:cs="仿宋"/>
          <w:bCs/>
          <w:sz w:val="21"/>
          <w:szCs w:val="21"/>
        </w:rPr>
        <w:t>投标保证金。</w:t>
      </w:r>
      <w:bookmarkEnd w:id="94"/>
      <w:bookmarkEnd w:id="95"/>
    </w:p>
    <w:p w14:paraId="3BBC54D2">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5.有关本次招标的事项若存在变动或修改，敬请及时关注 “扬州市政府采购网”、“江苏省政府采购网”发布的信息。</w:t>
      </w:r>
    </w:p>
    <w:p w14:paraId="1684E68E">
      <w:pPr>
        <w:spacing w:line="360" w:lineRule="auto"/>
        <w:ind w:firstLine="420"/>
        <w:rPr>
          <w:rFonts w:hint="eastAsia" w:ascii="仿宋" w:hAnsi="仿宋" w:eastAsia="仿宋" w:cs="仿宋"/>
          <w:bCs/>
          <w:sz w:val="21"/>
          <w:szCs w:val="21"/>
        </w:rPr>
      </w:pPr>
      <w:r>
        <w:rPr>
          <w:rFonts w:hint="eastAsia" w:ascii="仿宋" w:hAnsi="仿宋" w:eastAsia="仿宋" w:cs="仿宋"/>
          <w:bCs/>
          <w:sz w:val="21"/>
          <w:szCs w:val="21"/>
        </w:rPr>
        <w:t>6. 落实好政府采购履约资金扶持政策。中标/成交供应商可凭政府采购合同办理融资贷款，详见江苏政府采购网“政采贷”专栏。</w:t>
      </w:r>
    </w:p>
    <w:p w14:paraId="4362CDD9">
      <w:pPr>
        <w:spacing w:line="360" w:lineRule="auto"/>
        <w:ind w:firstLine="420"/>
        <w:rPr>
          <w:rFonts w:hint="eastAsia" w:ascii="仿宋" w:hAnsi="仿宋" w:eastAsia="仿宋" w:cs="仿宋"/>
          <w:bCs/>
          <w:sz w:val="21"/>
          <w:szCs w:val="21"/>
        </w:rPr>
      </w:pPr>
      <w:bookmarkStart w:id="96" w:name="_Toc383"/>
      <w:bookmarkStart w:id="97" w:name="_Toc3607"/>
      <w:r>
        <w:rPr>
          <w:rFonts w:hint="eastAsia" w:ascii="仿宋" w:hAnsi="仿宋" w:eastAsia="仿宋" w:cs="仿宋"/>
          <w:bCs/>
          <w:sz w:val="21"/>
          <w:szCs w:val="21"/>
        </w:rPr>
        <w:t>7. 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仿宋" w:hAnsi="仿宋" w:eastAsia="仿宋" w:cs="仿宋"/>
          <w:bCs/>
          <w:sz w:val="21"/>
          <w:szCs w:val="21"/>
          <w:lang w:eastAsia="zh-CN"/>
        </w:rPr>
        <w:t>（</w:t>
      </w:r>
      <w:r>
        <w:rPr>
          <w:rFonts w:hint="eastAsia" w:ascii="仿宋" w:hAnsi="仿宋" w:eastAsia="仿宋" w:cs="仿宋"/>
          <w:bCs/>
          <w:sz w:val="21"/>
          <w:szCs w:val="21"/>
        </w:rPr>
        <w:t>由国家确定的认证机构出具的、处于有效期之内的节能产品、环境标志产品认证证书</w:t>
      </w:r>
      <w:r>
        <w:rPr>
          <w:rFonts w:hint="eastAsia" w:ascii="仿宋" w:hAnsi="仿宋" w:eastAsia="仿宋" w:cs="仿宋"/>
          <w:bCs/>
          <w:sz w:val="21"/>
          <w:szCs w:val="21"/>
          <w:lang w:eastAsia="zh-CN"/>
        </w:rPr>
        <w:t>）</w:t>
      </w:r>
      <w:r>
        <w:rPr>
          <w:rFonts w:hint="eastAsia" w:ascii="仿宋" w:hAnsi="仿宋" w:eastAsia="仿宋" w:cs="仿宋"/>
          <w:bCs/>
          <w:sz w:val="21"/>
          <w:szCs w:val="21"/>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6"/>
      <w:bookmarkEnd w:id="97"/>
    </w:p>
    <w:p w14:paraId="74377371">
      <w:pPr>
        <w:spacing w:line="360" w:lineRule="auto"/>
        <w:ind w:firstLine="422"/>
        <w:rPr>
          <w:rFonts w:hint="eastAsia" w:ascii="仿宋" w:hAnsi="仿宋" w:eastAsia="仿宋" w:cs="仿宋"/>
          <w:bCs/>
          <w:sz w:val="21"/>
          <w:szCs w:val="21"/>
        </w:rPr>
      </w:pPr>
      <w:r>
        <w:rPr>
          <w:rFonts w:hint="eastAsia" w:ascii="仿宋" w:hAnsi="仿宋" w:eastAsia="仿宋" w:cs="仿宋"/>
          <w:b/>
          <w:bCs/>
          <w:i/>
          <w:iCs/>
          <w:sz w:val="21"/>
          <w:szCs w:val="21"/>
          <w:u w:val="single"/>
        </w:rPr>
        <w:t>8.本项目招标文件中所有斜体下划线部分为实质性条款，如不满足，则为无效投标。</w:t>
      </w:r>
      <w:r>
        <w:rPr>
          <w:rFonts w:hint="eastAsia" w:ascii="仿宋" w:hAnsi="仿宋" w:eastAsia="仿宋" w:cs="仿宋"/>
          <w:bCs/>
          <w:sz w:val="21"/>
          <w:szCs w:val="21"/>
        </w:rPr>
        <w:t xml:space="preserve"> </w:t>
      </w:r>
    </w:p>
    <w:p w14:paraId="25C34621">
      <w:pPr>
        <w:spacing w:line="360" w:lineRule="auto"/>
        <w:ind w:firstLine="422"/>
        <w:jc w:val="right"/>
        <w:rPr>
          <w:rFonts w:hint="eastAsia" w:ascii="仿宋" w:hAnsi="仿宋" w:eastAsia="仿宋" w:cs="仿宋"/>
          <w:bCs/>
          <w:sz w:val="21"/>
          <w:szCs w:val="21"/>
        </w:rPr>
      </w:pPr>
      <w:r>
        <w:rPr>
          <w:rFonts w:hint="eastAsia" w:ascii="仿宋" w:hAnsi="仿宋" w:eastAsia="仿宋" w:cs="仿宋"/>
          <w:bCs/>
          <w:sz w:val="21"/>
          <w:szCs w:val="21"/>
        </w:rPr>
        <w:t xml:space="preserve"> </w:t>
      </w:r>
    </w:p>
    <w:p w14:paraId="08D08517">
      <w:pPr>
        <w:spacing w:line="360" w:lineRule="auto"/>
        <w:ind w:firstLine="422"/>
        <w:jc w:val="right"/>
        <w:rPr>
          <w:rFonts w:hint="eastAsia" w:ascii="仿宋" w:hAnsi="仿宋" w:eastAsia="仿宋" w:cs="仿宋"/>
          <w:b/>
          <w:bCs/>
          <w:color w:val="000000"/>
          <w:sz w:val="24"/>
          <w:szCs w:val="24"/>
        </w:rPr>
      </w:pPr>
      <w:r>
        <w:rPr>
          <w:rFonts w:hint="eastAsia" w:ascii="仿宋" w:hAnsi="仿宋" w:eastAsia="仿宋" w:cs="仿宋"/>
          <w:bCs/>
          <w:sz w:val="21"/>
          <w:szCs w:val="21"/>
        </w:rPr>
        <w:t xml:space="preserve">  </w:t>
      </w:r>
      <w:r>
        <w:rPr>
          <w:rFonts w:hint="eastAsia" w:ascii="仿宋" w:hAnsi="仿宋" w:eastAsia="仿宋" w:cs="仿宋"/>
          <w:bCs/>
          <w:sz w:val="21"/>
          <w:szCs w:val="21"/>
          <w:lang w:eastAsia="zh-CN"/>
        </w:rPr>
        <w:t>扬州仁源工程咨询有限公司</w:t>
      </w:r>
      <w:r>
        <w:rPr>
          <w:rFonts w:hint="eastAsia" w:ascii="仿宋" w:hAnsi="仿宋" w:eastAsia="仿宋" w:cs="仿宋"/>
          <w:bCs/>
          <w:sz w:val="21"/>
          <w:szCs w:val="21"/>
        </w:rPr>
        <w:t xml:space="preserve"> </w:t>
      </w:r>
      <w:r>
        <w:rPr>
          <w:rFonts w:hint="eastAsia" w:ascii="仿宋" w:hAnsi="仿宋" w:eastAsia="仿宋" w:cs="仿宋"/>
          <w:bCs/>
          <w:sz w:val="24"/>
          <w:szCs w:val="24"/>
        </w:rPr>
        <w:t xml:space="preserve">                                            </w:t>
      </w:r>
      <w:bookmarkStart w:id="98" w:name="_Toc25974"/>
      <w:r>
        <w:rPr>
          <w:rFonts w:hint="eastAsia" w:ascii="仿宋" w:hAnsi="仿宋" w:eastAsia="仿宋" w:cs="仿宋"/>
          <w:bCs/>
          <w:sz w:val="24"/>
          <w:szCs w:val="24"/>
        </w:rPr>
        <w:t xml:space="preserve"> </w:t>
      </w:r>
    </w:p>
    <w:p w14:paraId="3F8CFAFF">
      <w:pPr>
        <w:jc w:val="center"/>
        <w:outlineLvl w:val="9"/>
        <w:rPr>
          <w:rFonts w:hint="eastAsia" w:ascii="仿宋" w:hAnsi="仿宋" w:eastAsia="仿宋" w:cs="仿宋"/>
          <w:b/>
          <w:sz w:val="32"/>
          <w:szCs w:val="32"/>
        </w:rPr>
      </w:pPr>
      <w:bookmarkStart w:id="99" w:name="_Toc9956"/>
      <w:bookmarkStart w:id="100" w:name="_Toc31083"/>
    </w:p>
    <w:p w14:paraId="4A479F04">
      <w:pPr>
        <w:jc w:val="center"/>
        <w:outlineLvl w:val="9"/>
        <w:rPr>
          <w:rFonts w:hint="eastAsia" w:ascii="仿宋" w:hAnsi="仿宋" w:eastAsia="仿宋" w:cs="仿宋"/>
          <w:b/>
          <w:sz w:val="32"/>
          <w:szCs w:val="32"/>
        </w:rPr>
      </w:pPr>
    </w:p>
    <w:p w14:paraId="6B2FA660">
      <w:pPr>
        <w:jc w:val="center"/>
        <w:outlineLvl w:val="9"/>
        <w:rPr>
          <w:rFonts w:hint="eastAsia" w:ascii="仿宋" w:hAnsi="仿宋" w:eastAsia="仿宋" w:cs="仿宋"/>
          <w:b/>
          <w:sz w:val="32"/>
          <w:szCs w:val="32"/>
        </w:rPr>
      </w:pPr>
    </w:p>
    <w:p w14:paraId="47FB9643">
      <w:pPr>
        <w:jc w:val="center"/>
        <w:outlineLvl w:val="9"/>
        <w:rPr>
          <w:rFonts w:hint="eastAsia" w:ascii="仿宋" w:hAnsi="仿宋" w:eastAsia="仿宋" w:cs="仿宋"/>
          <w:b/>
          <w:sz w:val="32"/>
          <w:szCs w:val="32"/>
        </w:rPr>
        <w:sectPr>
          <w:footerReference r:id="rId9" w:type="default"/>
          <w:pgSz w:w="11906" w:h="16838"/>
          <w:pgMar w:top="1440" w:right="1440" w:bottom="1440" w:left="1440" w:header="851" w:footer="850" w:gutter="0"/>
          <w:pgNumType w:start="1"/>
          <w:cols w:space="1701" w:num="1"/>
          <w:docGrid w:linePitch="360" w:charSpace="0"/>
        </w:sectPr>
      </w:pPr>
    </w:p>
    <w:p w14:paraId="39C6B3EE">
      <w:pPr>
        <w:spacing w:line="360" w:lineRule="auto"/>
        <w:jc w:val="center"/>
        <w:outlineLvl w:val="0"/>
        <w:rPr>
          <w:rFonts w:hint="eastAsia" w:ascii="仿宋" w:hAnsi="仿宋" w:eastAsia="仿宋" w:cs="仿宋"/>
          <w:b/>
          <w:bCs/>
          <w:color w:val="000000"/>
          <w:sz w:val="32"/>
          <w:szCs w:val="32"/>
        </w:rPr>
      </w:pPr>
      <w:bookmarkStart w:id="101" w:name="_Toc922"/>
      <w:r>
        <w:rPr>
          <w:rFonts w:hint="eastAsia" w:ascii="仿宋" w:hAnsi="仿宋" w:eastAsia="仿宋" w:cs="仿宋"/>
          <w:b/>
          <w:bCs/>
          <w:color w:val="000000"/>
          <w:sz w:val="32"/>
          <w:szCs w:val="32"/>
        </w:rPr>
        <w:t xml:space="preserve">第二章 </w:t>
      </w:r>
      <w:bookmarkStart w:id="102" w:name="_Toc27660"/>
      <w:r>
        <w:rPr>
          <w:rFonts w:hint="eastAsia" w:ascii="仿宋" w:hAnsi="仿宋" w:eastAsia="仿宋" w:cs="仿宋"/>
          <w:b/>
          <w:bCs/>
          <w:color w:val="000000"/>
          <w:sz w:val="32"/>
          <w:szCs w:val="32"/>
        </w:rPr>
        <w:t>投标人须知</w:t>
      </w:r>
      <w:bookmarkEnd w:id="99"/>
      <w:bookmarkEnd w:id="101"/>
      <w:bookmarkEnd w:id="102"/>
    </w:p>
    <w:p w14:paraId="29E6B507">
      <w:pPr>
        <w:spacing w:line="440" w:lineRule="exact"/>
        <w:ind w:firstLine="422"/>
        <w:outlineLvl w:val="1"/>
        <w:rPr>
          <w:rFonts w:hint="eastAsia" w:ascii="仿宋" w:hAnsi="仿宋" w:eastAsia="仿宋" w:cs="仿宋"/>
          <w:b/>
          <w:szCs w:val="21"/>
        </w:rPr>
      </w:pPr>
      <w:bookmarkStart w:id="103" w:name="_Toc4192"/>
      <w:r>
        <w:rPr>
          <w:rFonts w:hint="eastAsia" w:ascii="仿宋" w:hAnsi="仿宋" w:eastAsia="仿宋" w:cs="仿宋"/>
          <w:b/>
          <w:szCs w:val="21"/>
        </w:rPr>
        <w:t>1、招标方式</w:t>
      </w:r>
      <w:bookmarkEnd w:id="98"/>
      <w:bookmarkEnd w:id="100"/>
      <w:bookmarkEnd w:id="103"/>
    </w:p>
    <w:p w14:paraId="352FD134">
      <w:pPr>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rPr>
        <w:t>1.1 本次招标采取公开招标方式，本招标文件仅适</w:t>
      </w:r>
      <w:r>
        <w:rPr>
          <w:rFonts w:hint="eastAsia" w:ascii="仿宋" w:hAnsi="仿宋" w:eastAsia="仿宋" w:cs="仿宋"/>
          <w:bCs/>
          <w:szCs w:val="21"/>
          <w:highlight w:val="none"/>
        </w:rPr>
        <w:t>用于</w:t>
      </w:r>
      <w:r>
        <w:rPr>
          <w:rFonts w:hint="eastAsia" w:ascii="仿宋" w:hAnsi="仿宋" w:eastAsia="仿宋" w:cs="仿宋"/>
          <w:sz w:val="21"/>
          <w:szCs w:val="21"/>
          <w:highlight w:val="none"/>
          <w:lang w:val="en-US" w:eastAsia="zh-CN"/>
        </w:rPr>
        <w:t>JSZC-321084-RYZX-G2026-0002</w:t>
      </w:r>
      <w:r>
        <w:rPr>
          <w:rFonts w:hint="eastAsia" w:ascii="仿宋" w:hAnsi="仿宋" w:eastAsia="仿宋" w:cs="仿宋"/>
          <w:bCs/>
          <w:szCs w:val="21"/>
          <w:highlight w:val="none"/>
        </w:rPr>
        <w:t>项目。</w:t>
      </w:r>
    </w:p>
    <w:p w14:paraId="40DFB0B3">
      <w:pPr>
        <w:spacing w:line="440" w:lineRule="exact"/>
        <w:ind w:firstLine="422"/>
        <w:outlineLvl w:val="1"/>
        <w:rPr>
          <w:rFonts w:hint="eastAsia" w:ascii="仿宋" w:hAnsi="仿宋" w:eastAsia="仿宋" w:cs="仿宋"/>
          <w:b/>
          <w:szCs w:val="21"/>
        </w:rPr>
      </w:pPr>
      <w:bookmarkStart w:id="104" w:name="_Toc25258"/>
      <w:bookmarkStart w:id="105" w:name="_Toc32763"/>
      <w:bookmarkStart w:id="106" w:name="_Toc32201"/>
      <w:r>
        <w:rPr>
          <w:rFonts w:hint="eastAsia" w:ascii="仿宋" w:hAnsi="仿宋" w:eastAsia="仿宋" w:cs="仿宋"/>
          <w:b/>
          <w:szCs w:val="21"/>
        </w:rPr>
        <w:t>2、投标人</w:t>
      </w:r>
      <w:bookmarkEnd w:id="104"/>
      <w:bookmarkEnd w:id="105"/>
      <w:bookmarkEnd w:id="106"/>
    </w:p>
    <w:p w14:paraId="49D29F98">
      <w:pPr>
        <w:spacing w:line="440" w:lineRule="exact"/>
        <w:ind w:firstLine="420"/>
        <w:rPr>
          <w:rFonts w:hint="eastAsia" w:ascii="仿宋" w:hAnsi="仿宋" w:eastAsia="仿宋" w:cs="仿宋"/>
          <w:bCs/>
          <w:szCs w:val="21"/>
        </w:rPr>
      </w:pPr>
      <w:r>
        <w:rPr>
          <w:rFonts w:hint="eastAsia" w:ascii="仿宋" w:hAnsi="仿宋" w:eastAsia="仿宋" w:cs="仿宋"/>
          <w:bCs/>
          <w:szCs w:val="21"/>
        </w:rPr>
        <w:t>2.1 本招标文件中“供应商”，即“投标人”，是指参加投标竞争，并符合招标文件规定资格条件的法人、其他组织或者自然人。</w:t>
      </w:r>
    </w:p>
    <w:p w14:paraId="6277906E">
      <w:pPr>
        <w:spacing w:line="440" w:lineRule="exact"/>
        <w:ind w:firstLine="420"/>
        <w:rPr>
          <w:rFonts w:hint="eastAsia" w:ascii="仿宋" w:hAnsi="仿宋" w:eastAsia="仿宋" w:cs="仿宋"/>
          <w:bCs/>
          <w:szCs w:val="21"/>
        </w:rPr>
      </w:pPr>
      <w:r>
        <w:rPr>
          <w:rFonts w:hint="eastAsia" w:ascii="仿宋" w:hAnsi="仿宋" w:eastAsia="仿宋" w:cs="仿宋"/>
          <w:bCs/>
          <w:szCs w:val="21"/>
        </w:rPr>
        <w:t>2.2合格的投标人</w:t>
      </w:r>
    </w:p>
    <w:p w14:paraId="543E307F">
      <w:pPr>
        <w:spacing w:line="440" w:lineRule="exact"/>
        <w:ind w:firstLine="420"/>
        <w:rPr>
          <w:rFonts w:hint="eastAsia" w:ascii="仿宋" w:hAnsi="仿宋" w:eastAsia="仿宋" w:cs="仿宋"/>
          <w:bCs/>
          <w:szCs w:val="21"/>
        </w:rPr>
      </w:pPr>
      <w:r>
        <w:rPr>
          <w:rFonts w:hint="eastAsia" w:ascii="仿宋" w:hAnsi="仿宋" w:eastAsia="仿宋" w:cs="仿宋"/>
          <w:bCs/>
          <w:szCs w:val="21"/>
        </w:rPr>
        <w:t>2.2.1 满足招标公告中供应商的资格条件要求的规定。</w:t>
      </w:r>
    </w:p>
    <w:p w14:paraId="1DFE76B5">
      <w:pPr>
        <w:spacing w:line="440" w:lineRule="exact"/>
        <w:ind w:firstLine="420"/>
        <w:rPr>
          <w:rFonts w:hint="eastAsia" w:ascii="仿宋" w:hAnsi="仿宋" w:eastAsia="仿宋" w:cs="仿宋"/>
        </w:rPr>
      </w:pPr>
      <w:r>
        <w:rPr>
          <w:rFonts w:hint="eastAsia" w:ascii="仿宋" w:hAnsi="仿宋" w:eastAsia="仿宋" w:cs="仿宋"/>
          <w:bCs/>
          <w:szCs w:val="21"/>
        </w:rPr>
        <w:t>2.2.2 满足本文件实质性条款的规定。</w:t>
      </w:r>
    </w:p>
    <w:p w14:paraId="29024243">
      <w:pPr>
        <w:spacing w:line="440" w:lineRule="exact"/>
        <w:ind w:firstLine="420"/>
        <w:rPr>
          <w:rFonts w:hint="eastAsia" w:ascii="仿宋" w:hAnsi="仿宋" w:eastAsia="仿宋" w:cs="仿宋"/>
          <w:b/>
          <w:szCs w:val="21"/>
        </w:rPr>
      </w:pPr>
      <w:r>
        <w:rPr>
          <w:rFonts w:hint="eastAsia" w:ascii="仿宋" w:hAnsi="仿宋" w:eastAsia="仿宋" w:cs="仿宋"/>
          <w:bCs/>
          <w:szCs w:val="21"/>
        </w:rPr>
        <w:t xml:space="preserve">2.2.3 </w:t>
      </w:r>
      <w:r>
        <w:rPr>
          <w:rFonts w:hint="eastAsia" w:ascii="仿宋" w:hAnsi="仿宋" w:eastAsia="仿宋" w:cs="仿宋"/>
        </w:rPr>
        <w:t>已为本项目提供过服务（项目管理、造价咨询、招标代理、工程监理等）的供应商，不得再参加该子项目的采购活动</w:t>
      </w:r>
      <w:r>
        <w:rPr>
          <w:rFonts w:hint="eastAsia" w:ascii="仿宋" w:hAnsi="仿宋" w:eastAsia="仿宋" w:cs="仿宋"/>
          <w:b/>
          <w:bCs/>
        </w:rPr>
        <w:t>。</w:t>
      </w:r>
      <w:r>
        <w:rPr>
          <w:rFonts w:hint="eastAsia" w:ascii="仿宋" w:hAnsi="仿宋" w:eastAsia="仿宋" w:cs="仿宋"/>
          <w:bCs/>
          <w:szCs w:val="21"/>
        </w:rPr>
        <w:t>如有发生应主动回避关联项目并在投标文件中作承诺说明。反之，作无效投标文件处理，若隐瞒事实，中标结果无效，同时承担相应后果。</w:t>
      </w:r>
    </w:p>
    <w:p w14:paraId="38CB4EA7">
      <w:pPr>
        <w:spacing w:line="360" w:lineRule="auto"/>
        <w:ind w:firstLine="422"/>
        <w:outlineLvl w:val="1"/>
        <w:rPr>
          <w:rFonts w:hint="eastAsia" w:ascii="仿宋" w:hAnsi="仿宋" w:eastAsia="仿宋" w:cs="仿宋"/>
          <w:b/>
          <w:szCs w:val="21"/>
        </w:rPr>
      </w:pPr>
      <w:bookmarkStart w:id="107" w:name="_Toc18196"/>
      <w:bookmarkStart w:id="108" w:name="_Toc7771"/>
      <w:bookmarkStart w:id="109" w:name="_Toc25510"/>
      <w:r>
        <w:rPr>
          <w:rFonts w:hint="eastAsia" w:ascii="仿宋" w:hAnsi="仿宋" w:eastAsia="仿宋" w:cs="仿宋"/>
          <w:b/>
          <w:szCs w:val="21"/>
        </w:rPr>
        <w:t>3、适用法律</w:t>
      </w:r>
      <w:bookmarkEnd w:id="107"/>
      <w:bookmarkEnd w:id="108"/>
      <w:bookmarkEnd w:id="109"/>
    </w:p>
    <w:p w14:paraId="428B5616">
      <w:pPr>
        <w:spacing w:line="360" w:lineRule="auto"/>
        <w:ind w:firstLine="420"/>
        <w:rPr>
          <w:rFonts w:hint="eastAsia" w:ascii="仿宋" w:hAnsi="仿宋" w:eastAsia="仿宋" w:cs="仿宋"/>
          <w:bCs/>
          <w:szCs w:val="21"/>
        </w:rPr>
      </w:pPr>
      <w:r>
        <w:rPr>
          <w:rFonts w:hint="eastAsia" w:ascii="仿宋" w:hAnsi="仿宋" w:eastAsia="仿宋" w:cs="仿宋"/>
          <w:bCs/>
          <w:szCs w:val="21"/>
        </w:rPr>
        <w:t>3.1 本次招标及由此产生的合同受中华人民共和国有关的法律法规制约和保护。</w:t>
      </w:r>
    </w:p>
    <w:p w14:paraId="11DB66C6">
      <w:pPr>
        <w:spacing w:line="360" w:lineRule="auto"/>
        <w:ind w:firstLine="422"/>
        <w:outlineLvl w:val="1"/>
        <w:rPr>
          <w:rFonts w:hint="eastAsia" w:ascii="仿宋" w:hAnsi="仿宋" w:eastAsia="仿宋" w:cs="仿宋"/>
          <w:b/>
          <w:szCs w:val="21"/>
        </w:rPr>
      </w:pPr>
      <w:bookmarkStart w:id="110" w:name="_Toc7547"/>
      <w:bookmarkStart w:id="111" w:name="_Toc27897"/>
      <w:bookmarkStart w:id="112" w:name="_Toc12086"/>
      <w:r>
        <w:rPr>
          <w:rFonts w:hint="eastAsia" w:ascii="仿宋" w:hAnsi="仿宋" w:eastAsia="仿宋" w:cs="仿宋"/>
          <w:b/>
          <w:szCs w:val="21"/>
        </w:rPr>
        <w:t>4、投标费用</w:t>
      </w:r>
      <w:bookmarkEnd w:id="110"/>
      <w:bookmarkEnd w:id="111"/>
      <w:bookmarkEnd w:id="112"/>
    </w:p>
    <w:p w14:paraId="262FDF42">
      <w:pPr>
        <w:spacing w:line="360" w:lineRule="auto"/>
        <w:ind w:firstLine="420"/>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投标人应自行承担所有与参加投标有关的费用，无论投标过程中的做法和结果如何，代理机构在任何情况下均无义务和责任承担这些费用。 </w:t>
      </w:r>
    </w:p>
    <w:p w14:paraId="27FA1998">
      <w:pPr>
        <w:spacing w:line="360" w:lineRule="auto"/>
        <w:ind w:firstLine="420"/>
        <w:rPr>
          <w:rFonts w:hint="eastAsia" w:ascii="仿宋" w:hAnsi="仿宋" w:eastAsia="仿宋" w:cs="仿宋"/>
          <w:lang w:val="en-US" w:eastAsia="zh-CN"/>
        </w:rPr>
      </w:pPr>
      <w:r>
        <w:rPr>
          <w:rFonts w:hint="eastAsia" w:ascii="仿宋" w:hAnsi="仿宋" w:eastAsia="仿宋" w:cs="仿宋"/>
        </w:rPr>
        <w:t>4.2本次采购招标代理费由中标人支付；招标代理费按照国家计委印发的《招标代理服务收费管理暂行办法》</w:t>
      </w:r>
      <w:r>
        <w:rPr>
          <w:rFonts w:hint="eastAsia" w:ascii="仿宋" w:hAnsi="仿宋" w:eastAsia="仿宋" w:cs="仿宋"/>
          <w:lang w:eastAsia="zh-CN"/>
        </w:rPr>
        <w:t>（</w:t>
      </w:r>
      <w:r>
        <w:rPr>
          <w:rFonts w:hint="eastAsia" w:ascii="仿宋" w:hAnsi="仿宋" w:eastAsia="仿宋" w:cs="仿宋"/>
        </w:rPr>
        <w:t>计价格【2002】1980 号文</w:t>
      </w:r>
      <w:r>
        <w:rPr>
          <w:rFonts w:hint="eastAsia" w:ascii="仿宋" w:hAnsi="仿宋" w:eastAsia="仿宋" w:cs="仿宋"/>
          <w:lang w:eastAsia="zh-CN"/>
        </w:rPr>
        <w:t>）</w:t>
      </w:r>
      <w:r>
        <w:rPr>
          <w:rFonts w:hint="eastAsia" w:ascii="仿宋" w:hAnsi="仿宋" w:eastAsia="仿宋" w:cs="仿宋"/>
        </w:rPr>
        <w:t>（服务类）的标准计取。</w:t>
      </w:r>
    </w:p>
    <w:p w14:paraId="4888A8A2">
      <w:pPr>
        <w:spacing w:line="360" w:lineRule="auto"/>
        <w:ind w:firstLine="420"/>
        <w:rPr>
          <w:rFonts w:hint="eastAsia" w:ascii="仿宋" w:hAnsi="仿宋" w:eastAsia="仿宋" w:cs="仿宋"/>
        </w:rPr>
      </w:pPr>
      <w:r>
        <w:rPr>
          <w:rFonts w:hint="eastAsia" w:ascii="仿宋" w:hAnsi="仿宋" w:eastAsia="仿宋" w:cs="仿宋"/>
        </w:rPr>
        <w:t xml:space="preserve">（1）代理服务费以人民币支付； </w:t>
      </w:r>
    </w:p>
    <w:p w14:paraId="67F176E3">
      <w:pPr>
        <w:spacing w:line="360" w:lineRule="auto"/>
        <w:ind w:firstLine="420"/>
        <w:rPr>
          <w:rFonts w:hint="eastAsia" w:ascii="仿宋" w:hAnsi="仿宋" w:eastAsia="仿宋" w:cs="仿宋"/>
        </w:rPr>
      </w:pPr>
      <w:r>
        <w:rPr>
          <w:rFonts w:hint="eastAsia" w:ascii="仿宋" w:hAnsi="仿宋" w:eastAsia="仿宋" w:cs="仿宋"/>
        </w:rPr>
        <w:t xml:space="preserve">（2）代理服务费一次性以电汇、转账等非现金形式支付； </w:t>
      </w:r>
    </w:p>
    <w:p w14:paraId="13FFF6FF">
      <w:pPr>
        <w:spacing w:line="360" w:lineRule="auto"/>
        <w:ind w:firstLine="420"/>
        <w:rPr>
          <w:rFonts w:hint="eastAsia" w:ascii="仿宋" w:hAnsi="仿宋" w:eastAsia="仿宋" w:cs="仿宋"/>
          <w:highlight w:val="none"/>
        </w:rPr>
      </w:pPr>
      <w:r>
        <w:rPr>
          <w:rFonts w:hint="eastAsia" w:ascii="仿宋" w:hAnsi="仿宋" w:eastAsia="仿宋" w:cs="仿宋"/>
        </w:rPr>
        <w:t xml:space="preserve">（3）招标代理服务费不在投标报价中单列，包含在投标总价中，由中标单位支付给代理机构。 </w:t>
      </w:r>
    </w:p>
    <w:p w14:paraId="49717733">
      <w:pPr>
        <w:spacing w:line="360" w:lineRule="auto"/>
        <w:ind w:left="13" w:right="2" w:firstLine="475"/>
        <w:rPr>
          <w:rFonts w:hint="eastAsia" w:ascii="仿宋" w:hAnsi="仿宋" w:eastAsia="仿宋" w:cs="仿宋"/>
          <w:sz w:val="23"/>
          <w:szCs w:val="23"/>
          <w:highlight w:val="none"/>
        </w:rPr>
      </w:pPr>
      <w:r>
        <w:rPr>
          <w:rFonts w:hint="eastAsia" w:ascii="仿宋" w:hAnsi="仿宋" w:eastAsia="仿宋" w:cs="仿宋"/>
          <w:highlight w:val="none"/>
        </w:rPr>
        <w:t>4.3本次招标专家评审费由招标人支付。按邮财购【2020】287 号文《关于进一步规范高邮市政府采购专家评审费标准的通知》执行。</w:t>
      </w:r>
    </w:p>
    <w:p w14:paraId="75C975F3">
      <w:pPr>
        <w:spacing w:line="360" w:lineRule="auto"/>
        <w:ind w:firstLine="422"/>
        <w:outlineLvl w:val="1"/>
        <w:rPr>
          <w:rFonts w:hint="eastAsia" w:ascii="仿宋" w:hAnsi="仿宋" w:eastAsia="仿宋" w:cs="仿宋"/>
          <w:b/>
          <w:szCs w:val="21"/>
        </w:rPr>
      </w:pPr>
      <w:bookmarkStart w:id="113" w:name="_Toc4840"/>
      <w:bookmarkStart w:id="114" w:name="_Toc4843"/>
      <w:bookmarkStart w:id="115" w:name="_Toc25928"/>
      <w:r>
        <w:rPr>
          <w:rFonts w:hint="eastAsia" w:ascii="仿宋" w:hAnsi="仿宋" w:eastAsia="仿宋" w:cs="仿宋"/>
          <w:b/>
          <w:szCs w:val="21"/>
        </w:rPr>
        <w:t>5、招标文件的约束力</w:t>
      </w:r>
      <w:bookmarkEnd w:id="113"/>
      <w:bookmarkEnd w:id="114"/>
      <w:bookmarkEnd w:id="115"/>
    </w:p>
    <w:p w14:paraId="0341D060">
      <w:pPr>
        <w:spacing w:line="360" w:lineRule="auto"/>
        <w:ind w:firstLine="422"/>
        <w:rPr>
          <w:rFonts w:hint="eastAsia" w:ascii="仿宋" w:hAnsi="仿宋" w:eastAsia="仿宋" w:cs="仿宋"/>
          <w:bCs/>
          <w:szCs w:val="21"/>
        </w:rPr>
      </w:pPr>
      <w:r>
        <w:rPr>
          <w:rFonts w:hint="eastAsia" w:ascii="仿宋" w:hAnsi="仿宋" w:eastAsia="仿宋" w:cs="仿宋"/>
          <w:bCs/>
          <w:szCs w:val="21"/>
        </w:rPr>
        <w:t>5.1 投标人一旦参加本项目采购活动，即被认为接受了本招标文件的规定和约束。</w:t>
      </w:r>
    </w:p>
    <w:p w14:paraId="614EA89A">
      <w:pPr>
        <w:spacing w:line="360" w:lineRule="auto"/>
        <w:ind w:firstLine="422"/>
        <w:outlineLvl w:val="1"/>
        <w:rPr>
          <w:rFonts w:hint="eastAsia" w:ascii="仿宋" w:hAnsi="仿宋" w:eastAsia="仿宋" w:cs="仿宋"/>
          <w:b/>
          <w:szCs w:val="21"/>
        </w:rPr>
      </w:pPr>
      <w:bookmarkStart w:id="116" w:name="_Toc16077"/>
      <w:bookmarkStart w:id="117" w:name="_Toc32433"/>
      <w:bookmarkStart w:id="118" w:name="_Toc18248"/>
      <w:r>
        <w:rPr>
          <w:rFonts w:hint="eastAsia" w:ascii="仿宋" w:hAnsi="仿宋" w:eastAsia="仿宋" w:cs="仿宋"/>
          <w:b/>
          <w:szCs w:val="21"/>
        </w:rPr>
        <w:t>6、招标文件构成</w:t>
      </w:r>
      <w:bookmarkEnd w:id="116"/>
      <w:bookmarkEnd w:id="117"/>
      <w:bookmarkEnd w:id="118"/>
    </w:p>
    <w:p w14:paraId="7CACCA96">
      <w:pPr>
        <w:spacing w:line="360" w:lineRule="auto"/>
        <w:ind w:firstLine="420"/>
        <w:rPr>
          <w:rFonts w:hint="eastAsia" w:ascii="仿宋" w:hAnsi="仿宋" w:eastAsia="仿宋" w:cs="仿宋"/>
          <w:bCs/>
          <w:szCs w:val="21"/>
        </w:rPr>
      </w:pPr>
      <w:r>
        <w:rPr>
          <w:rFonts w:hint="eastAsia" w:ascii="仿宋" w:hAnsi="仿宋" w:eastAsia="仿宋" w:cs="仿宋"/>
          <w:bCs/>
          <w:szCs w:val="21"/>
        </w:rPr>
        <w:t>6.1 招标文件有以下部分组成：</w:t>
      </w:r>
    </w:p>
    <w:p w14:paraId="07D51507">
      <w:pPr>
        <w:spacing w:line="360" w:lineRule="auto"/>
        <w:ind w:firstLine="420"/>
        <w:rPr>
          <w:rFonts w:hint="eastAsia" w:ascii="仿宋" w:hAnsi="仿宋" w:eastAsia="仿宋" w:cs="仿宋"/>
          <w:bCs/>
          <w:szCs w:val="21"/>
        </w:rPr>
      </w:pPr>
      <w:r>
        <w:rPr>
          <w:rFonts w:hint="eastAsia" w:ascii="仿宋" w:hAnsi="仿宋" w:eastAsia="仿宋" w:cs="仿宋"/>
          <w:bCs/>
          <w:szCs w:val="21"/>
        </w:rPr>
        <w:t>（1）招标公告</w:t>
      </w:r>
    </w:p>
    <w:p w14:paraId="03E96F4D">
      <w:pPr>
        <w:spacing w:line="360" w:lineRule="auto"/>
        <w:ind w:firstLine="420"/>
        <w:rPr>
          <w:rFonts w:hint="eastAsia" w:ascii="仿宋" w:hAnsi="仿宋" w:eastAsia="仿宋" w:cs="仿宋"/>
          <w:bCs/>
          <w:szCs w:val="21"/>
        </w:rPr>
      </w:pPr>
      <w:r>
        <w:rPr>
          <w:rFonts w:hint="eastAsia" w:ascii="仿宋" w:hAnsi="仿宋" w:eastAsia="仿宋" w:cs="仿宋"/>
          <w:bCs/>
          <w:szCs w:val="21"/>
        </w:rPr>
        <w:t>（2）投标人须知</w:t>
      </w:r>
      <w:r>
        <w:rPr>
          <w:rFonts w:hint="eastAsia" w:ascii="仿宋" w:hAnsi="仿宋" w:eastAsia="仿宋" w:cs="仿宋"/>
          <w:bCs/>
          <w:szCs w:val="21"/>
        </w:rPr>
        <w:tab/>
      </w:r>
    </w:p>
    <w:p w14:paraId="631FE054">
      <w:pPr>
        <w:spacing w:line="360" w:lineRule="auto"/>
        <w:ind w:firstLine="420"/>
        <w:rPr>
          <w:rFonts w:hint="eastAsia" w:ascii="仿宋" w:hAnsi="仿宋" w:eastAsia="仿宋" w:cs="仿宋"/>
          <w:bCs/>
          <w:szCs w:val="21"/>
        </w:rPr>
      </w:pPr>
      <w:r>
        <w:rPr>
          <w:rFonts w:hint="eastAsia" w:ascii="仿宋" w:hAnsi="仿宋" w:eastAsia="仿宋" w:cs="仿宋"/>
          <w:bCs/>
          <w:szCs w:val="21"/>
        </w:rPr>
        <w:t>（3）合同条款及格式</w:t>
      </w:r>
    </w:p>
    <w:p w14:paraId="4A80A474">
      <w:pPr>
        <w:spacing w:line="360" w:lineRule="auto"/>
        <w:ind w:firstLine="420"/>
        <w:rPr>
          <w:rFonts w:hint="eastAsia" w:ascii="仿宋" w:hAnsi="仿宋" w:eastAsia="仿宋" w:cs="仿宋"/>
          <w:bCs/>
          <w:szCs w:val="21"/>
        </w:rPr>
      </w:pPr>
      <w:r>
        <w:rPr>
          <w:rFonts w:hint="eastAsia" w:ascii="仿宋" w:hAnsi="仿宋" w:eastAsia="仿宋" w:cs="仿宋"/>
          <w:bCs/>
          <w:szCs w:val="21"/>
        </w:rPr>
        <w:t>（4）项目需求</w:t>
      </w:r>
    </w:p>
    <w:p w14:paraId="3E48067F">
      <w:pPr>
        <w:spacing w:line="360" w:lineRule="auto"/>
        <w:ind w:firstLine="420"/>
        <w:rPr>
          <w:rFonts w:hint="eastAsia" w:ascii="仿宋" w:hAnsi="仿宋" w:eastAsia="仿宋" w:cs="仿宋"/>
          <w:bCs/>
          <w:szCs w:val="21"/>
        </w:rPr>
      </w:pPr>
      <w:r>
        <w:rPr>
          <w:rFonts w:hint="eastAsia" w:ascii="仿宋" w:hAnsi="仿宋" w:eastAsia="仿宋" w:cs="仿宋"/>
          <w:bCs/>
          <w:szCs w:val="21"/>
        </w:rPr>
        <w:t>（5）评标方法与评标标准</w:t>
      </w:r>
    </w:p>
    <w:p w14:paraId="717A2D3F">
      <w:pPr>
        <w:spacing w:line="360" w:lineRule="auto"/>
        <w:ind w:firstLine="420"/>
        <w:rPr>
          <w:rFonts w:hint="eastAsia" w:ascii="仿宋" w:hAnsi="仿宋" w:eastAsia="仿宋" w:cs="仿宋"/>
          <w:bCs/>
          <w:szCs w:val="21"/>
        </w:rPr>
      </w:pPr>
      <w:r>
        <w:rPr>
          <w:rFonts w:hint="eastAsia" w:ascii="仿宋" w:hAnsi="仿宋" w:eastAsia="仿宋" w:cs="仿宋"/>
          <w:bCs/>
          <w:szCs w:val="21"/>
        </w:rPr>
        <w:t>（6）投标文件格式</w:t>
      </w:r>
    </w:p>
    <w:p w14:paraId="77E50984">
      <w:pPr>
        <w:spacing w:line="360" w:lineRule="auto"/>
        <w:ind w:firstLine="420"/>
        <w:rPr>
          <w:rFonts w:hint="eastAsia" w:ascii="仿宋" w:hAnsi="仿宋" w:eastAsia="仿宋" w:cs="仿宋"/>
          <w:bCs/>
          <w:szCs w:val="21"/>
        </w:rPr>
      </w:pPr>
      <w:r>
        <w:rPr>
          <w:rFonts w:hint="eastAsia" w:ascii="仿宋" w:hAnsi="仿宋" w:eastAsia="仿宋" w:cs="仿宋"/>
          <w:bCs/>
          <w:szCs w:val="21"/>
        </w:rPr>
        <w:t>请仔细检查招标文件是否齐全，如有缺漏请立即与代理机构联系解决。</w:t>
      </w:r>
    </w:p>
    <w:p w14:paraId="1E6280A2">
      <w:pPr>
        <w:spacing w:line="360" w:lineRule="auto"/>
        <w:ind w:firstLine="420"/>
        <w:rPr>
          <w:rFonts w:hint="eastAsia" w:ascii="仿宋" w:hAnsi="仿宋" w:eastAsia="仿宋" w:cs="仿宋"/>
          <w:bCs/>
          <w:szCs w:val="21"/>
        </w:rPr>
      </w:pPr>
      <w:r>
        <w:rPr>
          <w:rFonts w:hint="eastAsia" w:ascii="仿宋" w:hAnsi="仿宋" w:eastAsia="仿宋" w:cs="仿宋"/>
          <w:bCs/>
          <w:szCs w:val="21"/>
        </w:rPr>
        <w:t>6.2 招标的最小单位是包。招标服务数量及技术要求中未分包的，供应商对要求提供的服务不得部分投标；招标服务数量及技术要求中已经分包的，应当以包为单位投标。</w:t>
      </w:r>
    </w:p>
    <w:p w14:paraId="71708116">
      <w:pPr>
        <w:spacing w:line="360" w:lineRule="auto"/>
        <w:ind w:firstLine="420"/>
        <w:rPr>
          <w:rFonts w:hint="eastAsia" w:ascii="仿宋" w:hAnsi="仿宋" w:eastAsia="仿宋" w:cs="仿宋"/>
          <w:bCs/>
          <w:szCs w:val="21"/>
        </w:rPr>
      </w:pPr>
      <w:r>
        <w:rPr>
          <w:rFonts w:hint="eastAsia" w:ascii="仿宋" w:hAnsi="仿宋" w:eastAsia="仿宋" w:cs="仿宋"/>
          <w:bCs/>
          <w:szCs w:val="21"/>
        </w:rPr>
        <w:t>6.3 招标文件如果要求供应商提交备选投标方案的，供应商可以提交备选方案；否则，备选方案将被拒绝。</w:t>
      </w:r>
    </w:p>
    <w:p w14:paraId="534AD415">
      <w:pPr>
        <w:spacing w:line="360" w:lineRule="auto"/>
        <w:ind w:firstLine="420"/>
        <w:rPr>
          <w:rFonts w:hint="eastAsia" w:ascii="仿宋" w:hAnsi="仿宋" w:eastAsia="仿宋" w:cs="仿宋"/>
          <w:bCs/>
          <w:szCs w:val="21"/>
        </w:rPr>
      </w:pPr>
      <w:r>
        <w:rPr>
          <w:rFonts w:hint="eastAsia" w:ascii="仿宋" w:hAnsi="仿宋" w:eastAsia="仿宋" w:cs="仿宋"/>
          <w:bCs/>
          <w:szCs w:val="21"/>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75B90F6">
      <w:pPr>
        <w:spacing w:line="360" w:lineRule="auto"/>
        <w:ind w:firstLine="422"/>
        <w:outlineLvl w:val="1"/>
        <w:rPr>
          <w:rFonts w:hint="eastAsia" w:ascii="仿宋" w:hAnsi="仿宋" w:eastAsia="仿宋" w:cs="仿宋"/>
          <w:b/>
          <w:szCs w:val="21"/>
        </w:rPr>
      </w:pPr>
      <w:bookmarkStart w:id="119" w:name="_Toc30023"/>
      <w:bookmarkStart w:id="120" w:name="_Toc30611"/>
      <w:bookmarkStart w:id="121" w:name="_Toc6722"/>
      <w:r>
        <w:rPr>
          <w:rFonts w:hint="eastAsia" w:ascii="仿宋" w:hAnsi="仿宋" w:eastAsia="仿宋" w:cs="仿宋"/>
          <w:b/>
          <w:szCs w:val="21"/>
        </w:rPr>
        <w:t>7、招标文件的澄清</w:t>
      </w:r>
      <w:bookmarkEnd w:id="119"/>
      <w:bookmarkEnd w:id="120"/>
      <w:bookmarkEnd w:id="121"/>
    </w:p>
    <w:p w14:paraId="393D3A83">
      <w:pPr>
        <w:spacing w:line="360" w:lineRule="auto"/>
        <w:ind w:firstLine="420"/>
        <w:rPr>
          <w:rFonts w:hint="eastAsia" w:ascii="仿宋" w:hAnsi="仿宋" w:eastAsia="仿宋" w:cs="仿宋"/>
          <w:bCs/>
          <w:szCs w:val="21"/>
        </w:rPr>
      </w:pPr>
      <w:r>
        <w:rPr>
          <w:rFonts w:hint="eastAsia" w:ascii="仿宋" w:hAnsi="仿宋" w:eastAsia="仿宋" w:cs="仿宋"/>
          <w:bCs/>
          <w:szCs w:val="21"/>
        </w:rPr>
        <w:t>7.1 任何要求对招标文件进行澄清的投标人，应在投标截止日期的</w:t>
      </w:r>
      <w:r>
        <w:rPr>
          <w:rFonts w:hint="eastAsia" w:ascii="仿宋" w:hAnsi="仿宋" w:eastAsia="仿宋" w:cs="仿宋"/>
          <w:b/>
          <w:bCs/>
          <w:i/>
          <w:szCs w:val="21"/>
        </w:rPr>
        <w:t>十日前</w:t>
      </w:r>
      <w:r>
        <w:rPr>
          <w:rFonts w:hint="eastAsia" w:ascii="仿宋" w:hAnsi="仿宋" w:eastAsia="仿宋" w:cs="仿宋"/>
          <w:bCs/>
          <w:szCs w:val="21"/>
        </w:rPr>
        <w:t>按招标公告中的通讯地址，以书面形式通知代理机构。</w:t>
      </w:r>
    </w:p>
    <w:p w14:paraId="3703B178">
      <w:pPr>
        <w:spacing w:line="360" w:lineRule="auto"/>
        <w:ind w:firstLine="422"/>
        <w:outlineLvl w:val="1"/>
        <w:rPr>
          <w:rFonts w:hint="eastAsia" w:ascii="仿宋" w:hAnsi="仿宋" w:eastAsia="仿宋" w:cs="仿宋"/>
          <w:b/>
          <w:szCs w:val="21"/>
        </w:rPr>
      </w:pPr>
      <w:bookmarkStart w:id="122" w:name="_Toc11169"/>
      <w:bookmarkStart w:id="123" w:name="_Toc5041"/>
      <w:bookmarkStart w:id="124" w:name="_Toc1752"/>
      <w:r>
        <w:rPr>
          <w:rFonts w:hint="eastAsia" w:ascii="仿宋" w:hAnsi="仿宋" w:eastAsia="仿宋" w:cs="仿宋"/>
          <w:b/>
          <w:szCs w:val="21"/>
        </w:rPr>
        <w:t>8、招标文件的修改</w:t>
      </w:r>
      <w:bookmarkEnd w:id="122"/>
      <w:bookmarkEnd w:id="123"/>
      <w:bookmarkEnd w:id="124"/>
    </w:p>
    <w:p w14:paraId="352581E1">
      <w:pPr>
        <w:spacing w:line="360" w:lineRule="auto"/>
        <w:ind w:firstLine="420"/>
        <w:rPr>
          <w:rFonts w:hint="eastAsia" w:ascii="仿宋" w:hAnsi="仿宋" w:eastAsia="仿宋" w:cs="仿宋"/>
          <w:bCs/>
          <w:szCs w:val="21"/>
        </w:rPr>
      </w:pPr>
      <w:r>
        <w:rPr>
          <w:rFonts w:hint="eastAsia" w:ascii="仿宋" w:hAnsi="仿宋" w:eastAsia="仿宋" w:cs="仿宋"/>
          <w:bCs/>
          <w:szCs w:val="21"/>
        </w:rPr>
        <w:t>8.1 在投标截止时间前，代理机构可以对招标文件进行修改。</w:t>
      </w:r>
    </w:p>
    <w:p w14:paraId="5A3F74FA">
      <w:pPr>
        <w:spacing w:line="360" w:lineRule="auto"/>
        <w:ind w:firstLine="420"/>
        <w:rPr>
          <w:rFonts w:hint="eastAsia" w:ascii="仿宋" w:hAnsi="仿宋" w:eastAsia="仿宋" w:cs="仿宋"/>
          <w:bCs/>
          <w:szCs w:val="21"/>
        </w:rPr>
      </w:pPr>
      <w:r>
        <w:rPr>
          <w:rFonts w:hint="eastAsia" w:ascii="仿宋" w:hAnsi="仿宋" w:eastAsia="仿宋" w:cs="仿宋"/>
          <w:bCs/>
          <w:szCs w:val="21"/>
        </w:rPr>
        <w:t>8.2代理机构在招标文件要求提交投标文件截止时间前，有权按照法定要求推迟投标截止时间和开标时间。</w:t>
      </w:r>
    </w:p>
    <w:p w14:paraId="7BE653C8">
      <w:pPr>
        <w:spacing w:line="360" w:lineRule="auto"/>
        <w:ind w:firstLine="420"/>
        <w:rPr>
          <w:rFonts w:hint="eastAsia" w:ascii="仿宋" w:hAnsi="仿宋" w:eastAsia="仿宋" w:cs="仿宋"/>
          <w:bCs/>
          <w:szCs w:val="21"/>
        </w:rPr>
      </w:pPr>
      <w:r>
        <w:rPr>
          <w:rFonts w:hint="eastAsia" w:ascii="仿宋" w:hAnsi="仿宋" w:eastAsia="仿宋" w:cs="仿宋"/>
          <w:bCs/>
          <w:szCs w:val="21"/>
        </w:rPr>
        <w:t>8.3招标文件的修改将在 “扬州市政府采购网”、“江苏省政府采购网”公布，补充文件将作为招标文件的组成部分，并对投标人具有约束力。</w:t>
      </w:r>
    </w:p>
    <w:p w14:paraId="6DEA391E">
      <w:pPr>
        <w:spacing w:line="360" w:lineRule="auto"/>
        <w:ind w:firstLine="422"/>
        <w:outlineLvl w:val="1"/>
        <w:rPr>
          <w:rFonts w:hint="eastAsia" w:ascii="仿宋" w:hAnsi="仿宋" w:eastAsia="仿宋" w:cs="仿宋"/>
          <w:b/>
          <w:szCs w:val="21"/>
        </w:rPr>
      </w:pPr>
      <w:bookmarkStart w:id="125" w:name="_Toc8816"/>
      <w:bookmarkStart w:id="126" w:name="_Toc24377"/>
      <w:bookmarkStart w:id="127" w:name="_Toc14587"/>
      <w:r>
        <w:rPr>
          <w:rFonts w:hint="eastAsia" w:ascii="仿宋" w:hAnsi="仿宋" w:eastAsia="仿宋" w:cs="仿宋"/>
          <w:b/>
          <w:szCs w:val="21"/>
        </w:rPr>
        <w:t>9、投标文件的语言、度量衡单位、货币</w:t>
      </w:r>
      <w:bookmarkEnd w:id="125"/>
      <w:bookmarkEnd w:id="126"/>
      <w:bookmarkEnd w:id="127"/>
    </w:p>
    <w:p w14:paraId="7E0042D0">
      <w:pPr>
        <w:spacing w:line="360" w:lineRule="auto"/>
        <w:ind w:firstLine="420"/>
        <w:rPr>
          <w:rFonts w:hint="eastAsia" w:ascii="仿宋" w:hAnsi="仿宋" w:eastAsia="仿宋" w:cs="仿宋"/>
          <w:bCs/>
          <w:szCs w:val="21"/>
        </w:rPr>
      </w:pPr>
      <w:r>
        <w:rPr>
          <w:rFonts w:hint="eastAsia" w:ascii="仿宋" w:hAnsi="仿宋" w:eastAsia="仿宋" w:cs="仿宋"/>
          <w:bCs/>
          <w:szCs w:val="21"/>
        </w:rPr>
        <w:t>9.1投标人提交的投标文件以及投标人与代理机构就有关投标的所有来往通知、函件和文件均应使用简体中文。</w:t>
      </w:r>
    </w:p>
    <w:p w14:paraId="29EC4EBF">
      <w:pPr>
        <w:spacing w:line="360" w:lineRule="auto"/>
        <w:ind w:firstLine="420"/>
        <w:rPr>
          <w:rFonts w:hint="eastAsia" w:ascii="仿宋" w:hAnsi="仿宋" w:eastAsia="仿宋" w:cs="仿宋"/>
          <w:bCs/>
          <w:szCs w:val="21"/>
        </w:rPr>
      </w:pPr>
      <w:r>
        <w:rPr>
          <w:rFonts w:hint="eastAsia" w:ascii="仿宋" w:hAnsi="仿宋" w:eastAsia="仿宋" w:cs="仿宋"/>
          <w:bCs/>
          <w:szCs w:val="21"/>
        </w:rPr>
        <w:t>9.2 除技术性能另有规定外，投标文件所使用的度量衡单位，均须采用国家法定计量单位。</w:t>
      </w:r>
    </w:p>
    <w:p w14:paraId="5C17D0C0">
      <w:pPr>
        <w:spacing w:line="360" w:lineRule="auto"/>
        <w:ind w:firstLine="420"/>
        <w:rPr>
          <w:rFonts w:hint="eastAsia" w:ascii="仿宋" w:hAnsi="仿宋" w:eastAsia="仿宋" w:cs="仿宋"/>
          <w:bCs/>
          <w:szCs w:val="21"/>
        </w:rPr>
      </w:pPr>
      <w:r>
        <w:rPr>
          <w:rFonts w:hint="eastAsia" w:ascii="仿宋" w:hAnsi="仿宋" w:eastAsia="仿宋" w:cs="仿宋"/>
          <w:bCs/>
          <w:szCs w:val="21"/>
        </w:rPr>
        <w:t>9.3投标人应使用人民币报价。</w:t>
      </w:r>
      <w:r>
        <w:rPr>
          <w:rFonts w:hint="eastAsia" w:ascii="仿宋" w:hAnsi="仿宋" w:eastAsia="仿宋" w:cs="仿宋"/>
        </w:rPr>
        <w:t>招标文件中另有规定的按规定执行。</w:t>
      </w:r>
    </w:p>
    <w:p w14:paraId="1B96E098">
      <w:pPr>
        <w:spacing w:line="360" w:lineRule="auto"/>
        <w:ind w:firstLine="422"/>
        <w:outlineLvl w:val="1"/>
        <w:rPr>
          <w:rFonts w:hint="eastAsia" w:ascii="仿宋" w:hAnsi="仿宋" w:eastAsia="仿宋" w:cs="仿宋"/>
          <w:b/>
          <w:szCs w:val="21"/>
        </w:rPr>
      </w:pPr>
      <w:bookmarkStart w:id="128" w:name="_Toc20377"/>
      <w:bookmarkStart w:id="129" w:name="_Toc13663"/>
      <w:bookmarkStart w:id="130" w:name="_Toc30688"/>
      <w:r>
        <w:rPr>
          <w:rFonts w:hint="eastAsia" w:ascii="仿宋" w:hAnsi="仿宋" w:eastAsia="仿宋" w:cs="仿宋"/>
          <w:b/>
          <w:szCs w:val="21"/>
        </w:rPr>
        <w:t>10、投标文件构成</w:t>
      </w:r>
      <w:bookmarkEnd w:id="128"/>
      <w:bookmarkEnd w:id="129"/>
      <w:bookmarkEnd w:id="130"/>
    </w:p>
    <w:p w14:paraId="7163438E">
      <w:pPr>
        <w:spacing w:line="360" w:lineRule="auto"/>
        <w:ind w:firstLine="420"/>
        <w:rPr>
          <w:rFonts w:hint="eastAsia" w:ascii="仿宋" w:hAnsi="仿宋" w:eastAsia="仿宋" w:cs="仿宋"/>
          <w:bCs/>
          <w:szCs w:val="21"/>
        </w:rPr>
      </w:pPr>
      <w:r>
        <w:rPr>
          <w:rFonts w:hint="eastAsia" w:ascii="仿宋" w:hAnsi="仿宋" w:eastAsia="仿宋" w:cs="仿宋"/>
          <w:bCs/>
          <w:szCs w:val="21"/>
        </w:rPr>
        <w:t>10.1投标文件由以下部分组成</w:t>
      </w:r>
    </w:p>
    <w:p w14:paraId="26B88597">
      <w:pPr>
        <w:spacing w:line="360" w:lineRule="auto"/>
        <w:ind w:firstLine="420"/>
        <w:rPr>
          <w:rFonts w:hint="eastAsia" w:ascii="仿宋" w:hAnsi="仿宋" w:eastAsia="仿宋" w:cs="仿宋"/>
          <w:bCs/>
          <w:szCs w:val="21"/>
        </w:rPr>
      </w:pPr>
      <w:r>
        <w:rPr>
          <w:rFonts w:hint="eastAsia" w:ascii="仿宋" w:hAnsi="仿宋" w:eastAsia="仿宋" w:cs="仿宋"/>
          <w:bCs/>
          <w:szCs w:val="21"/>
        </w:rPr>
        <w:t>（1）资格审查响应对照表</w:t>
      </w:r>
    </w:p>
    <w:p w14:paraId="7301E144">
      <w:pPr>
        <w:spacing w:line="360" w:lineRule="auto"/>
        <w:ind w:firstLine="420"/>
        <w:rPr>
          <w:rFonts w:hint="eastAsia" w:ascii="仿宋" w:hAnsi="仿宋" w:eastAsia="仿宋" w:cs="仿宋"/>
          <w:bCs/>
          <w:szCs w:val="21"/>
        </w:rPr>
      </w:pPr>
      <w:r>
        <w:rPr>
          <w:rFonts w:hint="eastAsia" w:ascii="仿宋" w:hAnsi="仿宋" w:eastAsia="仿宋" w:cs="仿宋"/>
          <w:bCs/>
          <w:szCs w:val="21"/>
        </w:rPr>
        <w:t>（2）符合性审查响应对照表</w:t>
      </w:r>
    </w:p>
    <w:p w14:paraId="6F574167">
      <w:pPr>
        <w:spacing w:line="360" w:lineRule="auto"/>
        <w:ind w:firstLine="420"/>
        <w:rPr>
          <w:rFonts w:hint="eastAsia" w:ascii="仿宋" w:hAnsi="仿宋" w:eastAsia="仿宋" w:cs="仿宋"/>
          <w:bCs/>
          <w:szCs w:val="21"/>
        </w:rPr>
      </w:pPr>
      <w:r>
        <w:rPr>
          <w:rFonts w:hint="eastAsia" w:ascii="仿宋" w:hAnsi="仿宋" w:eastAsia="仿宋" w:cs="仿宋"/>
          <w:bCs/>
          <w:szCs w:val="21"/>
        </w:rPr>
        <w:t>（3）非实质性响应对照表</w:t>
      </w:r>
    </w:p>
    <w:p w14:paraId="0574DD89">
      <w:pPr>
        <w:spacing w:line="360" w:lineRule="auto"/>
        <w:ind w:firstLine="420"/>
        <w:rPr>
          <w:rFonts w:hint="eastAsia" w:ascii="仿宋" w:hAnsi="仿宋" w:eastAsia="仿宋" w:cs="仿宋"/>
          <w:bCs/>
          <w:szCs w:val="21"/>
        </w:rPr>
      </w:pPr>
      <w:r>
        <w:rPr>
          <w:rFonts w:hint="eastAsia" w:ascii="仿宋" w:hAnsi="仿宋" w:eastAsia="仿宋" w:cs="仿宋"/>
          <w:bCs/>
          <w:szCs w:val="21"/>
        </w:rPr>
        <w:t xml:space="preserve">（4）开标一览表 </w:t>
      </w:r>
    </w:p>
    <w:p w14:paraId="565DE63F">
      <w:pPr>
        <w:spacing w:line="360" w:lineRule="auto"/>
        <w:ind w:firstLine="420"/>
        <w:rPr>
          <w:rFonts w:hint="eastAsia" w:ascii="仿宋" w:hAnsi="仿宋" w:eastAsia="仿宋" w:cs="仿宋"/>
          <w:bCs/>
          <w:szCs w:val="21"/>
        </w:rPr>
      </w:pPr>
      <w:r>
        <w:rPr>
          <w:rFonts w:hint="eastAsia" w:ascii="仿宋" w:hAnsi="仿宋" w:eastAsia="仿宋" w:cs="仿宋"/>
          <w:bCs/>
          <w:szCs w:val="21"/>
        </w:rPr>
        <w:t>（5）分项报价表</w:t>
      </w:r>
      <w:r>
        <w:rPr>
          <w:rFonts w:hint="eastAsia" w:ascii="仿宋" w:hAnsi="仿宋" w:eastAsia="仿宋" w:cs="仿宋"/>
          <w:bCs/>
          <w:szCs w:val="21"/>
          <w:lang w:eastAsia="zh-CN"/>
        </w:rPr>
        <w:t>（</w:t>
      </w:r>
      <w:r>
        <w:rPr>
          <w:rFonts w:hint="eastAsia" w:ascii="仿宋" w:hAnsi="仿宋" w:eastAsia="仿宋" w:cs="仿宋"/>
          <w:bCs/>
          <w:szCs w:val="21"/>
          <w:lang w:val="en-US" w:eastAsia="zh-CN"/>
        </w:rPr>
        <w:t>如有</w:t>
      </w:r>
      <w:r>
        <w:rPr>
          <w:rFonts w:hint="eastAsia" w:ascii="仿宋" w:hAnsi="仿宋" w:eastAsia="仿宋" w:cs="仿宋"/>
          <w:bCs/>
          <w:szCs w:val="21"/>
          <w:lang w:eastAsia="zh-CN"/>
        </w:rPr>
        <w:t>）</w:t>
      </w:r>
    </w:p>
    <w:p w14:paraId="53EAD9CC">
      <w:pPr>
        <w:spacing w:line="360" w:lineRule="auto"/>
        <w:ind w:firstLine="420"/>
        <w:rPr>
          <w:rFonts w:hint="eastAsia" w:ascii="仿宋" w:hAnsi="仿宋" w:eastAsia="仿宋" w:cs="仿宋"/>
          <w:bCs/>
          <w:szCs w:val="21"/>
        </w:rPr>
      </w:pPr>
      <w:r>
        <w:rPr>
          <w:rFonts w:hint="eastAsia" w:ascii="仿宋" w:hAnsi="仿宋" w:eastAsia="仿宋" w:cs="仿宋"/>
          <w:bCs/>
          <w:szCs w:val="21"/>
        </w:rPr>
        <w:t xml:space="preserve">（6）技术参数响应及偏离表 </w:t>
      </w:r>
    </w:p>
    <w:p w14:paraId="6DD81F3C">
      <w:pPr>
        <w:spacing w:line="360" w:lineRule="auto"/>
        <w:ind w:firstLine="420"/>
        <w:rPr>
          <w:rFonts w:hint="eastAsia" w:ascii="仿宋" w:hAnsi="仿宋" w:eastAsia="仿宋" w:cs="仿宋"/>
          <w:bCs/>
          <w:szCs w:val="21"/>
        </w:rPr>
      </w:pPr>
      <w:r>
        <w:rPr>
          <w:rFonts w:hint="eastAsia" w:ascii="仿宋" w:hAnsi="仿宋" w:eastAsia="仿宋" w:cs="仿宋"/>
          <w:bCs/>
          <w:szCs w:val="21"/>
        </w:rPr>
        <w:t xml:space="preserve">（7）商务条款响应及偏离表 </w:t>
      </w:r>
    </w:p>
    <w:p w14:paraId="3F262F0F">
      <w:pPr>
        <w:spacing w:line="360" w:lineRule="auto"/>
        <w:ind w:firstLine="420"/>
        <w:rPr>
          <w:rFonts w:hint="eastAsia" w:ascii="仿宋" w:hAnsi="仿宋" w:eastAsia="仿宋" w:cs="仿宋"/>
          <w:bCs/>
          <w:szCs w:val="21"/>
        </w:rPr>
      </w:pPr>
      <w:r>
        <w:rPr>
          <w:rFonts w:hint="eastAsia" w:ascii="仿宋" w:hAnsi="仿宋" w:eastAsia="仿宋" w:cs="仿宋"/>
          <w:bCs/>
          <w:szCs w:val="21"/>
        </w:rPr>
        <w:t>（8）其他 （投标人认为有必要提供的声明和文件，如有自拟并自行添加）</w:t>
      </w:r>
    </w:p>
    <w:p w14:paraId="380FA0E9">
      <w:pPr>
        <w:spacing w:line="360" w:lineRule="auto"/>
        <w:ind w:firstLine="420"/>
        <w:rPr>
          <w:rFonts w:hint="eastAsia" w:ascii="仿宋" w:hAnsi="仿宋" w:eastAsia="仿宋" w:cs="仿宋"/>
          <w:bCs/>
          <w:szCs w:val="21"/>
        </w:rPr>
      </w:pPr>
      <w:r>
        <w:rPr>
          <w:rFonts w:hint="eastAsia" w:ascii="仿宋" w:hAnsi="仿宋" w:eastAsia="仿宋" w:cs="仿宋"/>
          <w:bCs/>
          <w:szCs w:val="21"/>
        </w:rPr>
        <w:t>10.2投标人应当根据招标文件要求编制投标文件，投标文件应对招标文件提出的要求和条件作出响应，并在相应的投标文件中逐条标明满足与否。</w:t>
      </w:r>
    </w:p>
    <w:p w14:paraId="10F43CE0">
      <w:pPr>
        <w:spacing w:line="360" w:lineRule="auto"/>
        <w:ind w:firstLine="422"/>
        <w:outlineLvl w:val="1"/>
        <w:rPr>
          <w:rFonts w:hint="eastAsia" w:ascii="仿宋" w:hAnsi="仿宋" w:eastAsia="仿宋" w:cs="仿宋"/>
          <w:b/>
          <w:szCs w:val="21"/>
        </w:rPr>
      </w:pPr>
      <w:bookmarkStart w:id="131" w:name="_Toc12252"/>
      <w:bookmarkStart w:id="132" w:name="_Toc29605"/>
      <w:bookmarkStart w:id="133" w:name="_Toc22047"/>
      <w:r>
        <w:rPr>
          <w:rFonts w:hint="eastAsia" w:ascii="仿宋" w:hAnsi="仿宋" w:eastAsia="仿宋" w:cs="仿宋"/>
          <w:b/>
          <w:szCs w:val="21"/>
        </w:rPr>
        <w:t>11、证明投标人资格及符合招标文件规定的文件</w:t>
      </w:r>
      <w:bookmarkEnd w:id="131"/>
      <w:bookmarkEnd w:id="132"/>
      <w:bookmarkEnd w:id="133"/>
    </w:p>
    <w:p w14:paraId="18B3AD8C">
      <w:pPr>
        <w:spacing w:line="360" w:lineRule="auto"/>
        <w:ind w:firstLine="420"/>
        <w:rPr>
          <w:rFonts w:hint="eastAsia" w:ascii="仿宋" w:hAnsi="仿宋" w:eastAsia="仿宋" w:cs="仿宋"/>
          <w:bCs/>
          <w:szCs w:val="21"/>
        </w:rPr>
      </w:pPr>
      <w:r>
        <w:rPr>
          <w:rFonts w:hint="eastAsia" w:ascii="仿宋" w:hAnsi="仿宋" w:eastAsia="仿宋" w:cs="仿宋"/>
          <w:bCs/>
          <w:szCs w:val="21"/>
        </w:rPr>
        <w:t>11.1投标人应按要求提交资格证明文件及符合招标文件规定的文件。</w:t>
      </w:r>
    </w:p>
    <w:p w14:paraId="5CEACF9E">
      <w:pPr>
        <w:spacing w:line="360" w:lineRule="auto"/>
        <w:ind w:firstLine="420"/>
        <w:rPr>
          <w:rFonts w:hint="eastAsia" w:ascii="仿宋" w:hAnsi="仿宋" w:eastAsia="仿宋" w:cs="仿宋"/>
          <w:bCs/>
          <w:szCs w:val="21"/>
        </w:rPr>
      </w:pPr>
      <w:r>
        <w:rPr>
          <w:rFonts w:hint="eastAsia" w:ascii="仿宋" w:hAnsi="仿宋" w:eastAsia="仿宋" w:cs="仿宋"/>
          <w:bCs/>
          <w:szCs w:val="21"/>
        </w:rPr>
        <w:t>11.2投标人应提交证明其有资格参加投标和中标后有能力独立履行合同的文件。</w:t>
      </w:r>
    </w:p>
    <w:p w14:paraId="297E806B">
      <w:pPr>
        <w:spacing w:line="360" w:lineRule="auto"/>
        <w:ind w:firstLine="420"/>
        <w:rPr>
          <w:rFonts w:hint="eastAsia" w:ascii="仿宋" w:hAnsi="仿宋" w:eastAsia="仿宋" w:cs="仿宋"/>
          <w:bCs/>
          <w:szCs w:val="21"/>
        </w:rPr>
      </w:pPr>
      <w:r>
        <w:rPr>
          <w:rFonts w:hint="eastAsia" w:ascii="仿宋" w:hAnsi="仿宋" w:eastAsia="仿宋" w:cs="仿宋"/>
          <w:bCs/>
          <w:szCs w:val="21"/>
        </w:rPr>
        <w:t>11.3投标人除必须具有履行合同所需提供的产品或服务的能力外，还必须具备相应的财务、技术方面的能力。</w:t>
      </w:r>
    </w:p>
    <w:p w14:paraId="6FA5622C">
      <w:pPr>
        <w:spacing w:line="360" w:lineRule="auto"/>
        <w:rPr>
          <w:rFonts w:hint="eastAsia" w:ascii="仿宋" w:hAnsi="仿宋" w:eastAsia="仿宋" w:cs="仿宋"/>
          <w:bCs/>
          <w:szCs w:val="21"/>
        </w:rPr>
      </w:pPr>
      <w:r>
        <w:rPr>
          <w:rFonts w:hint="eastAsia" w:ascii="仿宋" w:hAnsi="仿宋" w:eastAsia="仿宋" w:cs="仿宋"/>
          <w:bCs/>
          <w:szCs w:val="21"/>
        </w:rPr>
        <w:t xml:space="preserve">    11.4投标人应提交根据合同要求提供的证明服务质量合格以及符合招标文件规定的证明文件。</w:t>
      </w:r>
    </w:p>
    <w:p w14:paraId="3960995D">
      <w:pPr>
        <w:spacing w:line="360" w:lineRule="auto"/>
        <w:rPr>
          <w:rFonts w:hint="eastAsia" w:ascii="仿宋" w:hAnsi="仿宋" w:eastAsia="仿宋" w:cs="仿宋"/>
          <w:bCs/>
          <w:szCs w:val="21"/>
        </w:rPr>
      </w:pPr>
      <w:r>
        <w:rPr>
          <w:rFonts w:hint="eastAsia" w:ascii="仿宋" w:hAnsi="仿宋" w:eastAsia="仿宋" w:cs="仿宋"/>
          <w:bCs/>
          <w:szCs w:val="21"/>
        </w:rPr>
        <w:t xml:space="preserve">    11.5证明投标人所提供服务与招标文件的要求相一致的文件可以是手册、图纸、文字资料和数据。</w:t>
      </w:r>
    </w:p>
    <w:p w14:paraId="0FE0F864">
      <w:pPr>
        <w:spacing w:line="360" w:lineRule="auto"/>
        <w:ind w:left="420"/>
        <w:outlineLvl w:val="1"/>
        <w:rPr>
          <w:rFonts w:hint="eastAsia" w:ascii="仿宋" w:hAnsi="仿宋" w:eastAsia="仿宋" w:cs="仿宋"/>
          <w:b/>
          <w:szCs w:val="21"/>
        </w:rPr>
      </w:pPr>
      <w:bookmarkStart w:id="134" w:name="_Toc12043"/>
      <w:bookmarkStart w:id="135" w:name="_Toc20234"/>
      <w:bookmarkStart w:id="136" w:name="_Toc5147"/>
      <w:r>
        <w:rPr>
          <w:rFonts w:hint="eastAsia" w:ascii="仿宋" w:hAnsi="仿宋" w:eastAsia="仿宋" w:cs="仿宋"/>
          <w:b/>
          <w:szCs w:val="21"/>
        </w:rPr>
        <w:t>12、</w:t>
      </w:r>
      <w:r>
        <w:rPr>
          <w:rFonts w:hint="eastAsia" w:ascii="仿宋" w:hAnsi="仿宋" w:eastAsia="仿宋" w:cs="仿宋"/>
          <w:b/>
          <w:bCs/>
        </w:rPr>
        <w:t>分项报价表</w:t>
      </w:r>
      <w:bookmarkEnd w:id="134"/>
      <w:bookmarkEnd w:id="135"/>
      <w:bookmarkEnd w:id="136"/>
    </w:p>
    <w:p w14:paraId="1FF8FAE9">
      <w:pPr>
        <w:spacing w:line="360" w:lineRule="auto"/>
        <w:ind w:firstLine="420"/>
        <w:rPr>
          <w:rFonts w:hint="eastAsia" w:ascii="仿宋" w:hAnsi="仿宋" w:eastAsia="仿宋" w:cs="仿宋"/>
          <w:bCs/>
          <w:szCs w:val="21"/>
        </w:rPr>
      </w:pPr>
      <w:r>
        <w:rPr>
          <w:rFonts w:hint="eastAsia" w:ascii="仿宋" w:hAnsi="仿宋" w:eastAsia="仿宋" w:cs="仿宋"/>
          <w:bCs/>
          <w:szCs w:val="21"/>
        </w:rPr>
        <w:t>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48E39240">
      <w:pPr>
        <w:spacing w:line="360" w:lineRule="auto"/>
        <w:ind w:firstLine="420"/>
        <w:rPr>
          <w:rFonts w:hint="eastAsia" w:ascii="仿宋" w:hAnsi="仿宋" w:eastAsia="仿宋" w:cs="仿宋"/>
          <w:bCs/>
          <w:szCs w:val="21"/>
        </w:rPr>
      </w:pPr>
      <w:r>
        <w:rPr>
          <w:rFonts w:hint="eastAsia" w:ascii="仿宋" w:hAnsi="仿宋" w:eastAsia="仿宋" w:cs="仿宋"/>
          <w:bCs/>
          <w:szCs w:val="21"/>
        </w:rPr>
        <w:t>12.2 标的物</w:t>
      </w:r>
    </w:p>
    <w:p w14:paraId="62038A8C">
      <w:pPr>
        <w:spacing w:line="360" w:lineRule="auto"/>
        <w:ind w:firstLine="420"/>
        <w:rPr>
          <w:rFonts w:hint="eastAsia" w:ascii="仿宋" w:hAnsi="仿宋" w:eastAsia="仿宋" w:cs="仿宋"/>
          <w:bCs/>
          <w:szCs w:val="21"/>
        </w:rPr>
      </w:pPr>
      <w:r>
        <w:rPr>
          <w:rFonts w:hint="eastAsia" w:ascii="仿宋" w:hAnsi="仿宋" w:eastAsia="仿宋" w:cs="仿宋"/>
          <w:bCs/>
          <w:szCs w:val="21"/>
        </w:rPr>
        <w:t>采购人需求的服务供应、安装，调试及有关技术服务等。</w:t>
      </w:r>
    </w:p>
    <w:p w14:paraId="501B9994">
      <w:pPr>
        <w:spacing w:line="360" w:lineRule="auto"/>
        <w:ind w:firstLine="420"/>
        <w:rPr>
          <w:rFonts w:hint="eastAsia" w:ascii="仿宋" w:hAnsi="仿宋" w:eastAsia="仿宋" w:cs="仿宋"/>
          <w:bCs/>
          <w:szCs w:val="21"/>
        </w:rPr>
      </w:pPr>
      <w:r>
        <w:rPr>
          <w:rFonts w:hint="eastAsia" w:ascii="仿宋" w:hAnsi="仿宋" w:eastAsia="仿宋" w:cs="仿宋"/>
          <w:bCs/>
          <w:szCs w:val="21"/>
        </w:rPr>
        <w:t>12.3其它费用处理</w:t>
      </w:r>
    </w:p>
    <w:p w14:paraId="39DF09C5">
      <w:pPr>
        <w:spacing w:line="360" w:lineRule="auto"/>
        <w:ind w:firstLine="420"/>
        <w:rPr>
          <w:rFonts w:hint="eastAsia" w:ascii="仿宋" w:hAnsi="仿宋" w:eastAsia="仿宋" w:cs="仿宋"/>
        </w:rPr>
      </w:pPr>
      <w:r>
        <w:rPr>
          <w:rFonts w:hint="eastAsia" w:ascii="仿宋" w:hAnsi="仿宋" w:eastAsia="仿宋" w:cs="仿宋"/>
        </w:rPr>
        <w:t>招标文件未列明，而投标人认为必需的费用也需列入报价。</w:t>
      </w:r>
    </w:p>
    <w:p w14:paraId="08180A01">
      <w:pPr>
        <w:spacing w:line="360" w:lineRule="auto"/>
        <w:ind w:firstLine="420"/>
        <w:rPr>
          <w:rFonts w:hint="eastAsia" w:ascii="仿宋" w:hAnsi="仿宋" w:eastAsia="仿宋" w:cs="仿宋"/>
          <w:bCs/>
          <w:szCs w:val="21"/>
        </w:rPr>
      </w:pPr>
      <w:r>
        <w:rPr>
          <w:rFonts w:hint="eastAsia" w:ascii="仿宋" w:hAnsi="仿宋" w:eastAsia="仿宋" w:cs="仿宋"/>
          <w:bCs/>
          <w:szCs w:val="21"/>
        </w:rPr>
        <w:t>12.4投标货币</w:t>
      </w:r>
    </w:p>
    <w:p w14:paraId="5AA42A90">
      <w:pPr>
        <w:spacing w:line="360" w:lineRule="auto"/>
        <w:ind w:firstLine="420"/>
        <w:rPr>
          <w:rFonts w:hint="eastAsia" w:ascii="仿宋" w:hAnsi="仿宋" w:eastAsia="仿宋" w:cs="仿宋"/>
        </w:rPr>
      </w:pPr>
      <w:r>
        <w:rPr>
          <w:rFonts w:hint="eastAsia" w:ascii="仿宋" w:hAnsi="仿宋" w:eastAsia="仿宋" w:cs="仿宋"/>
        </w:rPr>
        <w:t>投标文件中的服务单价和总价无特殊规定的采用人民币报价，以元为单位标注。招标文件中另有规定的按规定执行。</w:t>
      </w:r>
    </w:p>
    <w:p w14:paraId="74325775">
      <w:pPr>
        <w:spacing w:line="360" w:lineRule="auto"/>
        <w:ind w:firstLine="422"/>
        <w:outlineLvl w:val="1"/>
        <w:rPr>
          <w:rFonts w:hint="eastAsia" w:ascii="仿宋" w:hAnsi="仿宋" w:eastAsia="仿宋" w:cs="仿宋"/>
          <w:b/>
          <w:szCs w:val="21"/>
        </w:rPr>
      </w:pPr>
      <w:bookmarkStart w:id="137" w:name="_Toc17453"/>
      <w:bookmarkStart w:id="138" w:name="_Toc18416"/>
      <w:bookmarkStart w:id="139" w:name="_Toc17533"/>
      <w:r>
        <w:rPr>
          <w:rFonts w:hint="eastAsia" w:ascii="仿宋" w:hAnsi="仿宋" w:eastAsia="仿宋" w:cs="仿宋"/>
          <w:b/>
          <w:szCs w:val="21"/>
        </w:rPr>
        <w:t>13、技术参数响应及偏离表、商务条款响应及偏离表及投标货物说明</w:t>
      </w:r>
      <w:bookmarkEnd w:id="137"/>
      <w:bookmarkEnd w:id="138"/>
      <w:bookmarkEnd w:id="139"/>
    </w:p>
    <w:p w14:paraId="5B696AA3">
      <w:pPr>
        <w:spacing w:line="360" w:lineRule="auto"/>
        <w:ind w:firstLine="420"/>
        <w:rPr>
          <w:rFonts w:hint="eastAsia" w:ascii="仿宋" w:hAnsi="仿宋" w:eastAsia="仿宋" w:cs="仿宋"/>
          <w:bCs/>
          <w:szCs w:val="21"/>
        </w:rPr>
      </w:pPr>
      <w:r>
        <w:rPr>
          <w:rFonts w:hint="eastAsia" w:ascii="仿宋" w:hAnsi="仿宋" w:eastAsia="仿宋" w:cs="仿宋"/>
          <w:bCs/>
          <w:szCs w:val="21"/>
        </w:rPr>
        <w:t>13.1 对招标文件中的技术与商务条款要求逐项作出响应或偏离，并说明原因；</w:t>
      </w:r>
    </w:p>
    <w:p w14:paraId="539CB303">
      <w:pPr>
        <w:spacing w:line="360" w:lineRule="auto"/>
        <w:ind w:firstLine="420"/>
        <w:rPr>
          <w:rFonts w:hint="eastAsia" w:ascii="仿宋" w:hAnsi="仿宋" w:eastAsia="仿宋" w:cs="仿宋"/>
          <w:bCs/>
          <w:szCs w:val="21"/>
        </w:rPr>
      </w:pPr>
      <w:r>
        <w:rPr>
          <w:rFonts w:hint="eastAsia" w:ascii="仿宋" w:hAnsi="仿宋" w:eastAsia="仿宋" w:cs="仿宋"/>
          <w:bCs/>
          <w:szCs w:val="21"/>
        </w:rPr>
        <w:t>13.2 提供参加本项目类似案例简介；</w:t>
      </w:r>
    </w:p>
    <w:p w14:paraId="1335121F">
      <w:pPr>
        <w:spacing w:line="360" w:lineRule="auto"/>
        <w:ind w:firstLine="420"/>
        <w:rPr>
          <w:rFonts w:hint="eastAsia" w:ascii="仿宋" w:hAnsi="仿宋" w:eastAsia="仿宋" w:cs="仿宋"/>
          <w:bCs/>
          <w:szCs w:val="21"/>
        </w:rPr>
      </w:pPr>
      <w:r>
        <w:rPr>
          <w:rFonts w:hint="eastAsia" w:ascii="仿宋" w:hAnsi="仿宋" w:eastAsia="仿宋" w:cs="仿宋"/>
          <w:bCs/>
          <w:szCs w:val="21"/>
        </w:rPr>
        <w:t>13.3 培训计划；</w:t>
      </w:r>
    </w:p>
    <w:p w14:paraId="2BD698E7">
      <w:pPr>
        <w:spacing w:line="360" w:lineRule="auto"/>
        <w:ind w:firstLine="420"/>
        <w:rPr>
          <w:rFonts w:hint="eastAsia" w:ascii="仿宋" w:hAnsi="仿宋" w:eastAsia="仿宋" w:cs="仿宋"/>
          <w:bCs/>
          <w:szCs w:val="21"/>
        </w:rPr>
      </w:pPr>
      <w:r>
        <w:rPr>
          <w:rFonts w:hint="eastAsia" w:ascii="仿宋" w:hAnsi="仿宋" w:eastAsia="仿宋" w:cs="仿宋"/>
          <w:bCs/>
          <w:szCs w:val="21"/>
        </w:rPr>
        <w:t>13.4 投标人认为需要的其他技术文件或说明。</w:t>
      </w:r>
    </w:p>
    <w:p w14:paraId="5B51BAA4">
      <w:pPr>
        <w:spacing w:line="360" w:lineRule="auto"/>
        <w:ind w:firstLine="422"/>
        <w:outlineLvl w:val="1"/>
        <w:rPr>
          <w:rFonts w:hint="eastAsia" w:ascii="仿宋" w:hAnsi="仿宋" w:eastAsia="仿宋" w:cs="仿宋"/>
          <w:b/>
          <w:szCs w:val="21"/>
        </w:rPr>
      </w:pPr>
      <w:bookmarkStart w:id="140" w:name="_Toc21943"/>
      <w:bookmarkStart w:id="141" w:name="_Toc12914"/>
      <w:bookmarkStart w:id="142" w:name="_Toc5746"/>
      <w:r>
        <w:rPr>
          <w:rFonts w:hint="eastAsia" w:ascii="仿宋" w:hAnsi="仿宋" w:eastAsia="仿宋" w:cs="仿宋"/>
          <w:b/>
          <w:szCs w:val="21"/>
        </w:rPr>
        <w:t>14、服务承诺及售后服务机构、人员的情况介绍</w:t>
      </w:r>
      <w:bookmarkEnd w:id="140"/>
      <w:bookmarkEnd w:id="141"/>
      <w:bookmarkEnd w:id="142"/>
    </w:p>
    <w:p w14:paraId="32B542C1">
      <w:pPr>
        <w:spacing w:line="360" w:lineRule="auto"/>
        <w:rPr>
          <w:rFonts w:hint="eastAsia" w:ascii="仿宋" w:hAnsi="仿宋" w:eastAsia="仿宋" w:cs="仿宋"/>
          <w:bCs/>
          <w:szCs w:val="21"/>
        </w:rPr>
      </w:pPr>
      <w:r>
        <w:rPr>
          <w:rFonts w:hint="eastAsia" w:ascii="仿宋" w:hAnsi="仿宋" w:eastAsia="仿宋" w:cs="仿宋"/>
          <w:bCs/>
          <w:szCs w:val="21"/>
        </w:rPr>
        <w:t xml:space="preserve">    14.1投标人的服务承诺应按不低于招标文件中商务要求的标准。</w:t>
      </w:r>
    </w:p>
    <w:p w14:paraId="0E79A993">
      <w:pPr>
        <w:spacing w:line="360" w:lineRule="auto"/>
        <w:ind w:firstLine="420"/>
        <w:rPr>
          <w:rFonts w:hint="eastAsia" w:ascii="仿宋" w:hAnsi="仿宋" w:eastAsia="仿宋" w:cs="仿宋"/>
          <w:bCs/>
          <w:szCs w:val="21"/>
        </w:rPr>
      </w:pPr>
      <w:r>
        <w:rPr>
          <w:rFonts w:hint="eastAsia" w:ascii="仿宋" w:hAnsi="仿宋" w:eastAsia="仿宋" w:cs="仿宋"/>
          <w:bCs/>
          <w:szCs w:val="21"/>
        </w:rPr>
        <w:t>14.2提供投标人有关售后服务的管理制度、售后服务机构的分布情况、售后服务人员的数量、素质、技术水平及售后服务的反应能力。</w:t>
      </w:r>
    </w:p>
    <w:p w14:paraId="52D2B808">
      <w:pPr>
        <w:spacing w:line="360" w:lineRule="auto"/>
        <w:ind w:firstLine="422"/>
        <w:outlineLvl w:val="1"/>
        <w:rPr>
          <w:rFonts w:hint="eastAsia" w:ascii="仿宋" w:hAnsi="仿宋" w:eastAsia="仿宋" w:cs="仿宋"/>
          <w:b/>
          <w:szCs w:val="21"/>
        </w:rPr>
      </w:pPr>
      <w:bookmarkStart w:id="143" w:name="_Toc21324"/>
      <w:bookmarkStart w:id="144" w:name="_Toc28899"/>
      <w:bookmarkStart w:id="145" w:name="_Toc12286"/>
      <w:r>
        <w:rPr>
          <w:rFonts w:hint="eastAsia" w:ascii="仿宋" w:hAnsi="仿宋" w:eastAsia="仿宋" w:cs="仿宋"/>
          <w:b/>
          <w:szCs w:val="21"/>
        </w:rPr>
        <w:t>15、投标函和开标一览表</w:t>
      </w:r>
      <w:bookmarkEnd w:id="143"/>
      <w:bookmarkEnd w:id="144"/>
      <w:bookmarkEnd w:id="145"/>
    </w:p>
    <w:p w14:paraId="6F6C4D0B">
      <w:pPr>
        <w:spacing w:line="360" w:lineRule="auto"/>
        <w:ind w:firstLine="420"/>
        <w:rPr>
          <w:rFonts w:hint="eastAsia" w:ascii="仿宋" w:hAnsi="仿宋" w:eastAsia="仿宋" w:cs="仿宋"/>
          <w:bCs/>
          <w:szCs w:val="21"/>
        </w:rPr>
      </w:pPr>
      <w:r>
        <w:rPr>
          <w:rFonts w:hint="eastAsia" w:ascii="仿宋" w:hAnsi="仿宋" w:eastAsia="仿宋" w:cs="仿宋"/>
          <w:bCs/>
          <w:szCs w:val="21"/>
        </w:rPr>
        <w:t>15.1 投标人应按照招标文件中提供的格式完整、正确填写投标函、开标一览表。</w:t>
      </w:r>
    </w:p>
    <w:p w14:paraId="10EFB794">
      <w:pPr>
        <w:spacing w:line="360" w:lineRule="auto"/>
        <w:ind w:firstLine="420"/>
        <w:rPr>
          <w:rFonts w:hint="eastAsia" w:ascii="仿宋" w:hAnsi="仿宋" w:eastAsia="仿宋" w:cs="仿宋"/>
          <w:bCs/>
          <w:szCs w:val="21"/>
        </w:rPr>
      </w:pPr>
      <w:r>
        <w:rPr>
          <w:rFonts w:hint="eastAsia" w:ascii="仿宋" w:hAnsi="仿宋" w:eastAsia="仿宋" w:cs="仿宋"/>
          <w:bCs/>
          <w:szCs w:val="21"/>
        </w:rPr>
        <w:t>15.2 开标一览表中的价格应与投标文件中分项报价表中的价格一致，如不一致，不作为无效投标处理，但评标时按开标一览表中价格为准。</w:t>
      </w:r>
    </w:p>
    <w:p w14:paraId="4F4BFA8B">
      <w:pPr>
        <w:spacing w:line="360" w:lineRule="auto"/>
        <w:ind w:firstLine="422"/>
        <w:outlineLvl w:val="1"/>
        <w:rPr>
          <w:rFonts w:hint="eastAsia" w:ascii="仿宋" w:hAnsi="仿宋" w:eastAsia="仿宋" w:cs="仿宋"/>
          <w:b/>
          <w:szCs w:val="21"/>
        </w:rPr>
      </w:pPr>
      <w:bookmarkStart w:id="146" w:name="_Toc8980"/>
      <w:bookmarkStart w:id="147" w:name="_Toc530"/>
      <w:bookmarkStart w:id="148" w:name="_Toc15779"/>
      <w:r>
        <w:rPr>
          <w:rFonts w:hint="eastAsia" w:ascii="仿宋" w:hAnsi="仿宋" w:eastAsia="仿宋" w:cs="仿宋"/>
          <w:b/>
          <w:szCs w:val="21"/>
        </w:rPr>
        <w:t>16、投标有效期</w:t>
      </w:r>
      <w:bookmarkEnd w:id="146"/>
      <w:bookmarkEnd w:id="147"/>
      <w:bookmarkEnd w:id="148"/>
    </w:p>
    <w:p w14:paraId="55AD40C0">
      <w:pPr>
        <w:spacing w:line="360" w:lineRule="auto"/>
        <w:ind w:firstLine="420"/>
        <w:rPr>
          <w:rFonts w:hint="eastAsia" w:ascii="仿宋" w:hAnsi="仿宋" w:eastAsia="仿宋" w:cs="仿宋"/>
          <w:bCs/>
          <w:szCs w:val="21"/>
        </w:rPr>
      </w:pPr>
      <w:r>
        <w:rPr>
          <w:rFonts w:hint="eastAsia" w:ascii="仿宋" w:hAnsi="仿宋" w:eastAsia="仿宋" w:cs="仿宋"/>
          <w:bCs/>
          <w:szCs w:val="21"/>
        </w:rPr>
        <w:t>16.1 投标有效期为开标之日起六十（60）天。投标有效期比规定短的将被视为非响应性投标而予以拒绝。</w:t>
      </w:r>
    </w:p>
    <w:p w14:paraId="43A96A25">
      <w:pPr>
        <w:spacing w:line="360" w:lineRule="auto"/>
        <w:ind w:firstLine="420"/>
        <w:rPr>
          <w:rFonts w:hint="eastAsia" w:ascii="仿宋" w:hAnsi="仿宋" w:eastAsia="仿宋" w:cs="仿宋"/>
          <w:bCs/>
          <w:szCs w:val="21"/>
        </w:rPr>
      </w:pPr>
      <w:r>
        <w:rPr>
          <w:rFonts w:hint="eastAsia" w:ascii="仿宋" w:hAnsi="仿宋" w:eastAsia="仿宋" w:cs="仿宋"/>
          <w:bCs/>
          <w:szCs w:val="21"/>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48EEF518">
      <w:pPr>
        <w:spacing w:line="360" w:lineRule="auto"/>
        <w:ind w:firstLine="422"/>
        <w:outlineLvl w:val="1"/>
        <w:rPr>
          <w:rFonts w:hint="eastAsia" w:ascii="仿宋" w:hAnsi="仿宋" w:eastAsia="仿宋" w:cs="仿宋"/>
          <w:b/>
          <w:szCs w:val="21"/>
        </w:rPr>
      </w:pPr>
      <w:bookmarkStart w:id="149" w:name="_Toc16938541"/>
      <w:bookmarkStart w:id="150" w:name="_Toc513029225"/>
      <w:bookmarkStart w:id="151" w:name="_Toc462564084"/>
      <w:bookmarkStart w:id="152" w:name="_Toc20823297"/>
      <w:bookmarkStart w:id="153" w:name="_Toc28839"/>
      <w:bookmarkStart w:id="154" w:name="_Toc10310"/>
      <w:bookmarkStart w:id="155" w:name="_Toc26078"/>
      <w:r>
        <w:rPr>
          <w:rFonts w:hint="eastAsia" w:ascii="仿宋" w:hAnsi="仿宋" w:eastAsia="仿宋" w:cs="仿宋"/>
          <w:b/>
          <w:szCs w:val="21"/>
        </w:rPr>
        <w:t>17、投标文件</w:t>
      </w:r>
      <w:bookmarkEnd w:id="149"/>
      <w:bookmarkEnd w:id="150"/>
      <w:bookmarkEnd w:id="151"/>
      <w:bookmarkEnd w:id="152"/>
      <w:r>
        <w:rPr>
          <w:rFonts w:hint="eastAsia" w:ascii="仿宋" w:hAnsi="仿宋" w:eastAsia="仿宋" w:cs="仿宋"/>
          <w:b/>
          <w:szCs w:val="21"/>
        </w:rPr>
        <w:t>的递交</w:t>
      </w:r>
      <w:bookmarkEnd w:id="153"/>
      <w:bookmarkEnd w:id="154"/>
      <w:bookmarkEnd w:id="155"/>
    </w:p>
    <w:p w14:paraId="0FFFEFC6">
      <w:pPr>
        <w:spacing w:line="360" w:lineRule="auto"/>
        <w:ind w:firstLine="420"/>
        <w:rPr>
          <w:rFonts w:hint="eastAsia" w:ascii="仿宋" w:hAnsi="仿宋" w:eastAsia="仿宋" w:cs="仿宋"/>
          <w:bCs/>
          <w:szCs w:val="21"/>
        </w:rPr>
      </w:pPr>
      <w:r>
        <w:rPr>
          <w:rFonts w:hint="eastAsia" w:ascii="仿宋" w:hAnsi="仿宋" w:eastAsia="仿宋" w:cs="仿宋"/>
          <w:bCs/>
          <w:szCs w:val="21"/>
        </w:rPr>
        <w:t>17.1 电子投标文件的递交投标人应当按照《操作手册》规定，在投标截止时间前制作并上传电子投标文件。</w:t>
      </w:r>
      <w:bookmarkStart w:id="156" w:name="_Toc16938542"/>
      <w:bookmarkStart w:id="157" w:name="_Toc20823298"/>
      <w:bookmarkStart w:id="158" w:name="_Toc513029226"/>
    </w:p>
    <w:p w14:paraId="1E6D41FF">
      <w:pPr>
        <w:spacing w:line="360" w:lineRule="auto"/>
        <w:ind w:firstLine="422"/>
        <w:rPr>
          <w:rFonts w:hint="eastAsia" w:ascii="仿宋" w:hAnsi="仿宋" w:eastAsia="仿宋" w:cs="仿宋"/>
          <w:b/>
          <w:szCs w:val="21"/>
        </w:rPr>
      </w:pPr>
      <w:r>
        <w:rPr>
          <w:rFonts w:hint="eastAsia" w:ascii="仿宋" w:hAnsi="仿宋" w:eastAsia="仿宋" w:cs="仿宋"/>
          <w:b/>
          <w:szCs w:val="21"/>
        </w:rPr>
        <w:t>17.2</w:t>
      </w:r>
      <w:r>
        <w:rPr>
          <w:rFonts w:hint="eastAsia" w:ascii="仿宋" w:hAnsi="仿宋" w:eastAsia="仿宋" w:cs="仿宋"/>
          <w:b/>
          <w:bCs/>
          <w:szCs w:val="21"/>
        </w:rPr>
        <w:t>政府采购管理交易系统（苏采云）</w:t>
      </w:r>
      <w:r>
        <w:rPr>
          <w:rFonts w:hint="eastAsia" w:ascii="仿宋" w:hAnsi="仿宋" w:eastAsia="仿宋" w:cs="仿宋"/>
          <w:b/>
          <w:szCs w:val="21"/>
        </w:rPr>
        <w:t>相关要求是本招标文件的组成部分。</w:t>
      </w:r>
    </w:p>
    <w:p w14:paraId="2858D120">
      <w:pPr>
        <w:spacing w:line="360" w:lineRule="auto"/>
        <w:ind w:firstLine="422"/>
        <w:rPr>
          <w:rFonts w:hint="eastAsia" w:ascii="仿宋" w:hAnsi="仿宋" w:eastAsia="仿宋" w:cs="仿宋"/>
          <w:b/>
          <w:szCs w:val="21"/>
        </w:rPr>
      </w:pPr>
      <w:r>
        <w:rPr>
          <w:rFonts w:hint="eastAsia" w:ascii="仿宋" w:hAnsi="仿宋" w:eastAsia="仿宋" w:cs="仿宋"/>
          <w:b/>
          <w:szCs w:val="21"/>
        </w:rPr>
        <w:t>17.3投标人应对 CA 证书妥善保管，如被他人盗用投标，因此带来的结果均由投标人自行承担。</w:t>
      </w:r>
    </w:p>
    <w:p w14:paraId="598A5BAB">
      <w:pPr>
        <w:spacing w:line="360" w:lineRule="auto"/>
        <w:ind w:firstLine="422"/>
        <w:rPr>
          <w:rFonts w:hint="eastAsia" w:ascii="仿宋" w:hAnsi="仿宋" w:eastAsia="仿宋" w:cs="仿宋"/>
          <w:b/>
          <w:szCs w:val="21"/>
        </w:rPr>
      </w:pPr>
      <w:r>
        <w:rPr>
          <w:rFonts w:hint="eastAsia" w:ascii="仿宋" w:hAnsi="仿宋" w:eastAsia="仿宋" w:cs="仿宋"/>
          <w:b/>
          <w:szCs w:val="21"/>
        </w:rPr>
        <w:t>17.4投标人应当对招标文件提出的要求和条件作出实质性响应，并在电子投标系统逐条应答。</w:t>
      </w:r>
    </w:p>
    <w:p w14:paraId="44F70FD4">
      <w:pPr>
        <w:spacing w:line="360" w:lineRule="auto"/>
        <w:ind w:firstLine="422"/>
        <w:rPr>
          <w:rFonts w:hint="eastAsia" w:ascii="仿宋" w:hAnsi="仿宋" w:eastAsia="仿宋" w:cs="仿宋"/>
          <w:b/>
          <w:szCs w:val="21"/>
        </w:rPr>
      </w:pPr>
      <w:r>
        <w:rPr>
          <w:rFonts w:hint="eastAsia" w:ascii="仿宋" w:hAnsi="仿宋" w:eastAsia="仿宋" w:cs="仿宋"/>
          <w:b/>
          <w:szCs w:val="21"/>
        </w:rPr>
        <w:t>17.5投标人应对要求提供的资格证明文件（如资质证书、资格证书）、技术资料（如白皮书、彩页、手册、检测报告等）扫描上传至投标系统。</w:t>
      </w:r>
    </w:p>
    <w:p w14:paraId="0D5D9B74">
      <w:pPr>
        <w:spacing w:line="360" w:lineRule="auto"/>
        <w:ind w:firstLine="422"/>
        <w:rPr>
          <w:rFonts w:hint="eastAsia" w:ascii="仿宋" w:hAnsi="仿宋" w:eastAsia="仿宋" w:cs="仿宋"/>
          <w:b/>
          <w:szCs w:val="21"/>
        </w:rPr>
      </w:pPr>
      <w:r>
        <w:rPr>
          <w:rFonts w:hint="eastAsia" w:ascii="仿宋" w:hAnsi="仿宋" w:eastAsia="仿宋" w:cs="仿宋"/>
          <w:b/>
          <w:szCs w:val="21"/>
        </w:rPr>
        <w:t>17.6投标人应当在招标文件要求提交投标文件的截止时间前，将投标文件提交至“苏采云”系统，逾期提交的投标文件，“苏采云”系统将自动拒收。</w:t>
      </w:r>
    </w:p>
    <w:p w14:paraId="563A287E">
      <w:pPr>
        <w:spacing w:line="360" w:lineRule="auto"/>
        <w:ind w:firstLine="420"/>
        <w:rPr>
          <w:rFonts w:hint="eastAsia" w:ascii="仿宋" w:hAnsi="仿宋" w:eastAsia="仿宋" w:cs="仿宋"/>
          <w:b/>
          <w:szCs w:val="21"/>
        </w:rPr>
      </w:pPr>
      <w:r>
        <w:rPr>
          <w:rFonts w:hint="eastAsia" w:ascii="仿宋" w:hAnsi="仿宋" w:eastAsia="仿宋" w:cs="仿宋"/>
          <w:b/>
          <w:szCs w:val="21"/>
        </w:rPr>
        <w:t>17.7各投标人应在规定时间内凭CA证书进行网上解密。</w:t>
      </w:r>
    </w:p>
    <w:p w14:paraId="0EA6BAC9">
      <w:pPr>
        <w:spacing w:line="360" w:lineRule="auto"/>
        <w:ind w:firstLine="422"/>
        <w:outlineLvl w:val="1"/>
        <w:rPr>
          <w:rFonts w:hint="eastAsia" w:ascii="仿宋" w:hAnsi="仿宋" w:eastAsia="仿宋" w:cs="仿宋"/>
          <w:b/>
          <w:szCs w:val="21"/>
        </w:rPr>
      </w:pPr>
      <w:bookmarkStart w:id="159" w:name="_Toc18897"/>
      <w:bookmarkStart w:id="160" w:name="_Toc5485"/>
      <w:bookmarkStart w:id="161" w:name="_Toc12951"/>
      <w:r>
        <w:rPr>
          <w:rFonts w:hint="eastAsia" w:ascii="仿宋" w:hAnsi="仿宋" w:eastAsia="仿宋" w:cs="仿宋"/>
          <w:b/>
          <w:szCs w:val="21"/>
        </w:rPr>
        <w:t>18、投标截止日期</w:t>
      </w:r>
      <w:bookmarkEnd w:id="156"/>
      <w:bookmarkEnd w:id="157"/>
      <w:bookmarkEnd w:id="158"/>
      <w:bookmarkEnd w:id="159"/>
      <w:bookmarkEnd w:id="160"/>
      <w:bookmarkEnd w:id="161"/>
    </w:p>
    <w:p w14:paraId="12BCAC95">
      <w:pPr>
        <w:spacing w:line="360" w:lineRule="auto"/>
        <w:ind w:firstLine="420"/>
        <w:rPr>
          <w:rFonts w:hint="eastAsia" w:ascii="仿宋" w:hAnsi="仿宋" w:eastAsia="仿宋" w:cs="仿宋"/>
          <w:bCs/>
          <w:i/>
          <w:iCs/>
          <w:szCs w:val="21"/>
          <w:u w:val="single"/>
        </w:rPr>
      </w:pPr>
      <w:r>
        <w:rPr>
          <w:rFonts w:hint="eastAsia" w:ascii="仿宋" w:hAnsi="仿宋" w:eastAsia="仿宋" w:cs="仿宋"/>
          <w:bCs/>
          <w:i/>
          <w:iCs/>
          <w:szCs w:val="21"/>
          <w:u w:val="single"/>
        </w:rPr>
        <w:t>18.1 投标人上传电子投标文件的时间不得迟于招标公告中规定的投标截止时间。</w:t>
      </w:r>
    </w:p>
    <w:p w14:paraId="41797230">
      <w:pPr>
        <w:spacing w:line="360" w:lineRule="auto"/>
        <w:ind w:firstLine="420"/>
        <w:rPr>
          <w:rFonts w:hint="eastAsia" w:ascii="仿宋" w:hAnsi="仿宋" w:eastAsia="仿宋" w:cs="仿宋"/>
          <w:bCs/>
          <w:szCs w:val="21"/>
        </w:rPr>
      </w:pPr>
      <w:r>
        <w:rPr>
          <w:rFonts w:hint="eastAsia" w:ascii="仿宋" w:hAnsi="仿宋" w:eastAsia="仿宋" w:cs="仿宋"/>
          <w:bCs/>
          <w:szCs w:val="21"/>
        </w:rPr>
        <w:t>投标人应充分考虑到网络环境、网络带宽等风险因素，如因投标人自身原因造成的电子投标文件上传不成功由投标人自行承担全部责任。</w:t>
      </w:r>
    </w:p>
    <w:p w14:paraId="43E76C8B">
      <w:pPr>
        <w:spacing w:line="360" w:lineRule="auto"/>
        <w:ind w:firstLine="420"/>
        <w:rPr>
          <w:rFonts w:hint="eastAsia" w:ascii="仿宋" w:hAnsi="仿宋" w:eastAsia="仿宋" w:cs="仿宋"/>
          <w:bCs/>
          <w:szCs w:val="21"/>
        </w:rPr>
      </w:pPr>
      <w:r>
        <w:rPr>
          <w:rFonts w:hint="eastAsia" w:ascii="仿宋" w:hAnsi="仿宋" w:eastAsia="仿宋" w:cs="仿宋"/>
          <w:bCs/>
          <w:szCs w:val="21"/>
        </w:rPr>
        <w:t>18.2 代理机构可以按照规定，通过修改招标文件延长投标截止日期，在此情况下，投标人的所有权利和义务以及投标人受制的截止日期均应以延长后新的截止日期为准。</w:t>
      </w:r>
    </w:p>
    <w:p w14:paraId="279FD3C8">
      <w:pPr>
        <w:spacing w:line="360" w:lineRule="auto"/>
        <w:ind w:firstLine="422"/>
        <w:outlineLvl w:val="1"/>
        <w:rPr>
          <w:rFonts w:hint="eastAsia" w:ascii="仿宋" w:hAnsi="仿宋" w:eastAsia="仿宋" w:cs="仿宋"/>
          <w:b/>
          <w:szCs w:val="21"/>
        </w:rPr>
      </w:pPr>
      <w:bookmarkStart w:id="162" w:name="_Toc16938543"/>
      <w:bookmarkStart w:id="163" w:name="_Toc20823299"/>
      <w:bookmarkStart w:id="164" w:name="_Toc513029227"/>
      <w:bookmarkStart w:id="165" w:name="_Toc4302"/>
      <w:bookmarkStart w:id="166" w:name="_Toc8043"/>
      <w:bookmarkStart w:id="167" w:name="_Toc22437"/>
      <w:r>
        <w:rPr>
          <w:rFonts w:hint="eastAsia" w:ascii="仿宋" w:hAnsi="仿宋" w:eastAsia="仿宋" w:cs="仿宋"/>
          <w:b/>
          <w:szCs w:val="21"/>
        </w:rPr>
        <w:t>19、投标文件</w:t>
      </w:r>
      <w:bookmarkEnd w:id="162"/>
      <w:bookmarkEnd w:id="163"/>
      <w:bookmarkEnd w:id="164"/>
      <w:r>
        <w:rPr>
          <w:rFonts w:hint="eastAsia" w:ascii="仿宋" w:hAnsi="仿宋" w:eastAsia="仿宋" w:cs="仿宋"/>
          <w:b/>
          <w:szCs w:val="21"/>
        </w:rPr>
        <w:t>的拒收</w:t>
      </w:r>
      <w:bookmarkEnd w:id="165"/>
      <w:bookmarkEnd w:id="166"/>
      <w:bookmarkEnd w:id="167"/>
    </w:p>
    <w:p w14:paraId="17610A76">
      <w:pPr>
        <w:spacing w:line="360" w:lineRule="auto"/>
        <w:ind w:firstLine="420"/>
        <w:rPr>
          <w:rFonts w:hint="eastAsia" w:ascii="仿宋" w:hAnsi="仿宋" w:eastAsia="仿宋" w:cs="仿宋"/>
          <w:bCs/>
          <w:szCs w:val="21"/>
        </w:rPr>
      </w:pPr>
      <w:r>
        <w:rPr>
          <w:rFonts w:hint="eastAsia" w:ascii="仿宋" w:hAnsi="仿宋" w:eastAsia="仿宋" w:cs="仿宋"/>
          <w:bCs/>
          <w:szCs w:val="21"/>
        </w:rPr>
        <w:t>19.1代理机构拒绝接收在其规定的投标截止时间后上传的任何投标文件。</w:t>
      </w:r>
    </w:p>
    <w:p w14:paraId="7E08F00F">
      <w:pPr>
        <w:spacing w:line="360" w:lineRule="auto"/>
        <w:ind w:firstLine="422"/>
        <w:outlineLvl w:val="1"/>
        <w:rPr>
          <w:rFonts w:hint="eastAsia" w:ascii="仿宋" w:hAnsi="仿宋" w:eastAsia="仿宋" w:cs="仿宋"/>
          <w:b/>
          <w:szCs w:val="21"/>
        </w:rPr>
      </w:pPr>
      <w:bookmarkStart w:id="168" w:name="_Toc2577"/>
      <w:bookmarkStart w:id="169" w:name="_Toc27392"/>
      <w:bookmarkStart w:id="170" w:name="_Toc513029228"/>
      <w:bookmarkStart w:id="171" w:name="_Toc16938544"/>
      <w:bookmarkStart w:id="172" w:name="_Toc13895"/>
      <w:bookmarkStart w:id="173" w:name="_Toc20823300"/>
      <w:r>
        <w:rPr>
          <w:rFonts w:hint="eastAsia" w:ascii="仿宋" w:hAnsi="仿宋" w:eastAsia="仿宋" w:cs="仿宋"/>
          <w:b/>
          <w:szCs w:val="21"/>
        </w:rPr>
        <w:t>20、投标文件的撤回和修改</w:t>
      </w:r>
      <w:bookmarkEnd w:id="168"/>
      <w:bookmarkEnd w:id="169"/>
      <w:bookmarkEnd w:id="170"/>
      <w:bookmarkEnd w:id="171"/>
      <w:bookmarkEnd w:id="172"/>
      <w:bookmarkEnd w:id="173"/>
    </w:p>
    <w:p w14:paraId="3D6F9172">
      <w:pPr>
        <w:spacing w:line="360" w:lineRule="auto"/>
        <w:ind w:firstLine="420"/>
        <w:rPr>
          <w:rFonts w:hint="eastAsia" w:ascii="仿宋" w:hAnsi="仿宋" w:eastAsia="仿宋" w:cs="仿宋"/>
          <w:bCs/>
          <w:szCs w:val="21"/>
        </w:rPr>
      </w:pPr>
      <w:r>
        <w:rPr>
          <w:rFonts w:hint="eastAsia" w:ascii="仿宋" w:hAnsi="仿宋" w:eastAsia="仿宋" w:cs="仿宋"/>
          <w:bCs/>
          <w:szCs w:val="21"/>
        </w:rPr>
        <w:t>20.1 投标文件的撤回</w:t>
      </w:r>
    </w:p>
    <w:p w14:paraId="373A9599">
      <w:pPr>
        <w:spacing w:line="360" w:lineRule="auto"/>
        <w:ind w:firstLine="420"/>
        <w:rPr>
          <w:rFonts w:hint="eastAsia" w:ascii="仿宋" w:hAnsi="仿宋" w:eastAsia="仿宋" w:cs="仿宋"/>
          <w:bCs/>
          <w:szCs w:val="21"/>
        </w:rPr>
      </w:pPr>
      <w:r>
        <w:rPr>
          <w:rFonts w:hint="eastAsia" w:ascii="仿宋" w:hAnsi="仿宋" w:eastAsia="仿宋" w:cs="仿宋"/>
          <w:bCs/>
          <w:szCs w:val="21"/>
        </w:rPr>
        <w:t>20.1.1 电子投标文件的撤回</w:t>
      </w:r>
    </w:p>
    <w:p w14:paraId="7D8586DF">
      <w:pPr>
        <w:spacing w:line="360" w:lineRule="auto"/>
        <w:ind w:firstLine="420"/>
        <w:rPr>
          <w:rFonts w:hint="eastAsia" w:ascii="仿宋" w:hAnsi="仿宋" w:eastAsia="仿宋" w:cs="仿宋"/>
          <w:bCs/>
          <w:szCs w:val="21"/>
        </w:rPr>
      </w:pPr>
      <w:r>
        <w:rPr>
          <w:rFonts w:hint="eastAsia" w:ascii="仿宋" w:hAnsi="仿宋" w:eastAsia="仿宋" w:cs="仿宋"/>
          <w:bCs/>
          <w:szCs w:val="21"/>
        </w:rPr>
        <w:t>投标人可在投标截止时间前，撤回其电子投标文件，具体操作方法见《操作手册》。</w:t>
      </w:r>
    </w:p>
    <w:p w14:paraId="410F90EA">
      <w:pPr>
        <w:spacing w:line="360" w:lineRule="auto"/>
        <w:ind w:firstLine="420"/>
        <w:rPr>
          <w:rFonts w:hint="eastAsia" w:ascii="仿宋" w:hAnsi="仿宋" w:eastAsia="仿宋" w:cs="仿宋"/>
          <w:bCs/>
          <w:szCs w:val="21"/>
        </w:rPr>
      </w:pPr>
      <w:r>
        <w:rPr>
          <w:rFonts w:hint="eastAsia" w:ascii="仿宋" w:hAnsi="仿宋" w:eastAsia="仿宋" w:cs="仿宋"/>
          <w:bCs/>
          <w:szCs w:val="21"/>
        </w:rPr>
        <w:t>20.1.2 投标人撤回电子投标文件，则认为其不再参与本项目投标活动。</w:t>
      </w:r>
    </w:p>
    <w:p w14:paraId="427ABD67">
      <w:pPr>
        <w:spacing w:line="360" w:lineRule="auto"/>
        <w:ind w:firstLine="420"/>
        <w:rPr>
          <w:rFonts w:hint="eastAsia" w:ascii="仿宋" w:hAnsi="仿宋" w:eastAsia="仿宋" w:cs="仿宋"/>
          <w:bCs/>
          <w:szCs w:val="21"/>
        </w:rPr>
      </w:pPr>
      <w:r>
        <w:rPr>
          <w:rFonts w:hint="eastAsia" w:ascii="仿宋" w:hAnsi="仿宋" w:eastAsia="仿宋" w:cs="仿宋"/>
          <w:bCs/>
          <w:szCs w:val="21"/>
        </w:rPr>
        <w:t>20.2 投标文件的修改</w:t>
      </w:r>
    </w:p>
    <w:p w14:paraId="66D1B1C1">
      <w:pPr>
        <w:spacing w:line="360" w:lineRule="auto"/>
        <w:ind w:firstLine="420"/>
        <w:rPr>
          <w:rFonts w:hint="eastAsia" w:ascii="仿宋" w:hAnsi="仿宋" w:eastAsia="仿宋" w:cs="仿宋"/>
          <w:bCs/>
          <w:szCs w:val="21"/>
        </w:rPr>
      </w:pPr>
      <w:r>
        <w:rPr>
          <w:rFonts w:hint="eastAsia" w:ascii="仿宋" w:hAnsi="仿宋" w:eastAsia="仿宋" w:cs="仿宋"/>
          <w:bCs/>
          <w:szCs w:val="21"/>
        </w:rPr>
        <w:t>投标人可在投标截止时间前，对其电子投标文件进行修改，具体操作方法见《操作手册》。</w:t>
      </w:r>
    </w:p>
    <w:p w14:paraId="794A2177">
      <w:pPr>
        <w:spacing w:line="360" w:lineRule="auto"/>
        <w:ind w:firstLine="420"/>
        <w:rPr>
          <w:rFonts w:hint="eastAsia" w:ascii="仿宋" w:hAnsi="仿宋" w:eastAsia="仿宋" w:cs="仿宋"/>
          <w:bCs/>
          <w:szCs w:val="21"/>
        </w:rPr>
      </w:pPr>
      <w:r>
        <w:rPr>
          <w:rFonts w:hint="eastAsia" w:ascii="仿宋" w:hAnsi="仿宋" w:eastAsia="仿宋" w:cs="仿宋"/>
          <w:bCs/>
          <w:szCs w:val="21"/>
        </w:rPr>
        <w:t>20.3 在投标截止时间之后，投标人不得对其电子投标文件作任何修改。</w:t>
      </w:r>
    </w:p>
    <w:p w14:paraId="3FF97098">
      <w:pPr>
        <w:spacing w:line="360" w:lineRule="auto"/>
        <w:ind w:firstLine="420"/>
        <w:rPr>
          <w:rFonts w:hint="eastAsia" w:ascii="仿宋" w:hAnsi="仿宋" w:eastAsia="仿宋" w:cs="仿宋"/>
          <w:bCs/>
          <w:szCs w:val="21"/>
        </w:rPr>
      </w:pPr>
      <w:r>
        <w:rPr>
          <w:rFonts w:hint="eastAsia" w:ascii="仿宋" w:hAnsi="仿宋" w:eastAsia="仿宋" w:cs="仿宋"/>
          <w:bCs/>
          <w:szCs w:val="21"/>
        </w:rPr>
        <w:t>20.4 在投标截止时间至招标文件中规定的投标有效期满之间的这段时间内，投标人不得撤回其投标。</w:t>
      </w:r>
    </w:p>
    <w:p w14:paraId="7AFFDDA6">
      <w:pPr>
        <w:spacing w:line="360" w:lineRule="auto"/>
        <w:ind w:firstLine="422"/>
        <w:outlineLvl w:val="1"/>
        <w:rPr>
          <w:rFonts w:hint="eastAsia" w:ascii="仿宋" w:hAnsi="仿宋" w:eastAsia="仿宋" w:cs="仿宋"/>
          <w:b/>
          <w:szCs w:val="21"/>
        </w:rPr>
      </w:pPr>
      <w:bookmarkStart w:id="174" w:name="_Toc1094"/>
      <w:bookmarkStart w:id="175" w:name="_Toc6937"/>
      <w:bookmarkStart w:id="176" w:name="_Toc6046"/>
      <w:r>
        <w:rPr>
          <w:rFonts w:hint="eastAsia" w:ascii="仿宋" w:hAnsi="仿宋" w:eastAsia="仿宋" w:cs="仿宋"/>
          <w:b/>
          <w:szCs w:val="21"/>
        </w:rPr>
        <w:t>21、开标</w:t>
      </w:r>
      <w:bookmarkEnd w:id="174"/>
      <w:bookmarkEnd w:id="175"/>
      <w:bookmarkEnd w:id="176"/>
    </w:p>
    <w:p w14:paraId="2E332366">
      <w:pPr>
        <w:spacing w:line="360" w:lineRule="auto"/>
        <w:ind w:firstLine="420"/>
        <w:rPr>
          <w:rFonts w:hint="eastAsia" w:ascii="仿宋" w:hAnsi="仿宋" w:eastAsia="仿宋" w:cs="仿宋"/>
          <w:bCs/>
          <w:szCs w:val="21"/>
        </w:rPr>
      </w:pPr>
      <w:r>
        <w:rPr>
          <w:rFonts w:hint="eastAsia" w:ascii="仿宋" w:hAnsi="仿宋" w:eastAsia="仿宋" w:cs="仿宋"/>
          <w:bCs/>
          <w:szCs w:val="21"/>
        </w:rPr>
        <w:t>21.1 代理机构将在招标公告中规定的时间和地点组织公开开标。投标人应当按照《操作手册》规定，参加开标活动。投标人未参加开标的，视同认可开标结果。</w:t>
      </w:r>
    </w:p>
    <w:p w14:paraId="675700FF">
      <w:pPr>
        <w:spacing w:line="360" w:lineRule="auto"/>
        <w:ind w:firstLine="420"/>
        <w:rPr>
          <w:rFonts w:hint="eastAsia" w:ascii="仿宋" w:hAnsi="仿宋" w:eastAsia="仿宋" w:cs="仿宋"/>
          <w:bCs/>
          <w:szCs w:val="21"/>
        </w:rPr>
      </w:pPr>
      <w:r>
        <w:rPr>
          <w:rFonts w:hint="eastAsia" w:ascii="仿宋" w:hAnsi="仿宋" w:eastAsia="仿宋" w:cs="仿宋"/>
          <w:bCs/>
          <w:szCs w:val="21"/>
        </w:rPr>
        <w:t>21.2投标人不足3家的，不得开标。</w:t>
      </w:r>
    </w:p>
    <w:p w14:paraId="63AE2F31">
      <w:pPr>
        <w:spacing w:line="360" w:lineRule="auto"/>
        <w:rPr>
          <w:rFonts w:hint="eastAsia"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bCs/>
          <w:color w:val="FF0000"/>
          <w:szCs w:val="21"/>
        </w:rPr>
        <w:t xml:space="preserve"> </w:t>
      </w:r>
      <w:r>
        <w:rPr>
          <w:rFonts w:hint="eastAsia" w:ascii="仿宋" w:hAnsi="仿宋" w:eastAsia="仿宋" w:cs="仿宋"/>
          <w:b/>
          <w:szCs w:val="21"/>
        </w:rPr>
        <w:t>21.3开标仪式由代理机构主持。“政府采购管理交易系统（苏采云）”将自动对项目进行开标，并宣读各投标人的《开标一览表》。</w:t>
      </w:r>
    </w:p>
    <w:p w14:paraId="3CA5B084">
      <w:pPr>
        <w:spacing w:line="360" w:lineRule="auto"/>
        <w:ind w:firstLine="420"/>
        <w:rPr>
          <w:rFonts w:hint="eastAsia" w:ascii="仿宋" w:hAnsi="仿宋" w:eastAsia="仿宋" w:cs="仿宋"/>
          <w:bCs/>
          <w:szCs w:val="21"/>
        </w:rPr>
      </w:pPr>
      <w:r>
        <w:rPr>
          <w:rFonts w:hint="eastAsia" w:ascii="仿宋" w:hAnsi="仿宋" w:eastAsia="仿宋" w:cs="仿宋"/>
          <w:bCs/>
          <w:szCs w:val="21"/>
        </w:rPr>
        <w:t>21.4投标人在开标过程中涉及到的投标文件解密、开标结果确认等工作，应按照《操作手册》规定执行。</w:t>
      </w:r>
    </w:p>
    <w:p w14:paraId="67C33A44">
      <w:pPr>
        <w:spacing w:line="360" w:lineRule="auto"/>
        <w:ind w:firstLine="422"/>
        <w:outlineLvl w:val="1"/>
        <w:rPr>
          <w:rFonts w:hint="eastAsia" w:ascii="仿宋" w:hAnsi="仿宋" w:eastAsia="仿宋" w:cs="仿宋"/>
          <w:b/>
          <w:szCs w:val="21"/>
        </w:rPr>
      </w:pPr>
      <w:bookmarkStart w:id="177" w:name="_Toc12714"/>
      <w:bookmarkStart w:id="178" w:name="_Toc2052"/>
      <w:bookmarkStart w:id="179" w:name="_Toc9134"/>
      <w:r>
        <w:rPr>
          <w:rFonts w:hint="eastAsia" w:ascii="仿宋" w:hAnsi="仿宋" w:eastAsia="仿宋" w:cs="仿宋"/>
          <w:b/>
          <w:szCs w:val="21"/>
        </w:rPr>
        <w:t>22、评标委员会</w:t>
      </w:r>
      <w:bookmarkEnd w:id="177"/>
      <w:bookmarkEnd w:id="178"/>
      <w:bookmarkEnd w:id="179"/>
    </w:p>
    <w:p w14:paraId="2F052082">
      <w:pPr>
        <w:spacing w:line="360" w:lineRule="auto"/>
        <w:rPr>
          <w:rFonts w:hint="eastAsia" w:ascii="仿宋" w:hAnsi="仿宋" w:eastAsia="仿宋" w:cs="仿宋"/>
          <w:bCs/>
          <w:szCs w:val="21"/>
        </w:rPr>
      </w:pPr>
      <w:r>
        <w:rPr>
          <w:rFonts w:hint="eastAsia" w:ascii="仿宋" w:hAnsi="仿宋" w:eastAsia="仿宋" w:cs="仿宋"/>
          <w:bCs/>
          <w:szCs w:val="21"/>
        </w:rPr>
        <w:t xml:space="preserve">    22.1 开标后，代理机构将立即组织评标委员会（以下简称评委会）进行评标。</w:t>
      </w:r>
    </w:p>
    <w:p w14:paraId="082EC5A9">
      <w:pPr>
        <w:spacing w:line="360" w:lineRule="auto"/>
        <w:rPr>
          <w:rFonts w:hint="eastAsia" w:ascii="仿宋" w:hAnsi="仿宋" w:eastAsia="仿宋" w:cs="仿宋"/>
          <w:bCs/>
          <w:szCs w:val="21"/>
        </w:rPr>
      </w:pPr>
      <w:r>
        <w:rPr>
          <w:rFonts w:hint="eastAsia" w:ascii="仿宋" w:hAnsi="仿宋" w:eastAsia="仿宋" w:cs="仿宋"/>
          <w:bCs/>
          <w:szCs w:val="21"/>
        </w:rPr>
        <w:t xml:space="preserve">    22.2 评委会由采购人代表和有关技术、经济等方面的专家组成，且人员构成符合政府采购有关规定。</w:t>
      </w:r>
    </w:p>
    <w:p w14:paraId="2C1A1643">
      <w:pPr>
        <w:spacing w:line="360" w:lineRule="auto"/>
        <w:rPr>
          <w:rFonts w:hint="eastAsia" w:ascii="仿宋" w:hAnsi="仿宋" w:eastAsia="仿宋" w:cs="仿宋"/>
          <w:bCs/>
          <w:szCs w:val="21"/>
        </w:rPr>
      </w:pPr>
      <w:r>
        <w:rPr>
          <w:rFonts w:hint="eastAsia" w:ascii="仿宋" w:hAnsi="仿宋" w:eastAsia="仿宋" w:cs="仿宋"/>
          <w:bCs/>
          <w:szCs w:val="21"/>
        </w:rPr>
        <w:t xml:space="preserve">    22.3评委会独立工作，负责评审所有投标文件并确定中标候选人。</w:t>
      </w:r>
    </w:p>
    <w:p w14:paraId="2F4C2B59">
      <w:pPr>
        <w:spacing w:line="360" w:lineRule="auto"/>
        <w:ind w:firstLine="422"/>
        <w:outlineLvl w:val="1"/>
        <w:rPr>
          <w:rFonts w:hint="eastAsia" w:ascii="仿宋" w:hAnsi="仿宋" w:eastAsia="仿宋" w:cs="仿宋"/>
          <w:b/>
          <w:szCs w:val="21"/>
        </w:rPr>
      </w:pPr>
      <w:bookmarkStart w:id="180" w:name="_Toc132"/>
      <w:bookmarkStart w:id="181" w:name="_Toc9981"/>
      <w:bookmarkStart w:id="182" w:name="_Toc9252"/>
      <w:r>
        <w:rPr>
          <w:rFonts w:hint="eastAsia" w:ascii="仿宋" w:hAnsi="仿宋" w:eastAsia="仿宋" w:cs="仿宋"/>
          <w:b/>
          <w:szCs w:val="21"/>
        </w:rPr>
        <w:t>23、评标过程的保密与公正</w:t>
      </w:r>
      <w:bookmarkEnd w:id="180"/>
      <w:bookmarkEnd w:id="181"/>
      <w:bookmarkEnd w:id="182"/>
    </w:p>
    <w:p w14:paraId="2F72FCC2">
      <w:pPr>
        <w:spacing w:line="360" w:lineRule="auto"/>
        <w:ind w:firstLine="420"/>
        <w:rPr>
          <w:rFonts w:hint="eastAsia" w:ascii="仿宋" w:hAnsi="仿宋" w:eastAsia="仿宋" w:cs="仿宋"/>
          <w:bCs/>
          <w:szCs w:val="21"/>
        </w:rPr>
      </w:pPr>
      <w:r>
        <w:rPr>
          <w:rFonts w:hint="eastAsia" w:ascii="仿宋" w:hAnsi="仿宋" w:eastAsia="仿宋" w:cs="仿宋"/>
          <w:bCs/>
          <w:szCs w:val="21"/>
        </w:rPr>
        <w:t>23.1公开开标后，直至签订合同之日止，凡是与审查、澄清、评价和比较投标的有关资料以及授标建议等，采购人、评委、代理机构工作人员均不得向投标人或与评标无关的其他人员透露。</w:t>
      </w:r>
    </w:p>
    <w:p w14:paraId="0014F94B">
      <w:pPr>
        <w:spacing w:line="360" w:lineRule="auto"/>
        <w:ind w:firstLine="420"/>
        <w:rPr>
          <w:rFonts w:hint="eastAsia" w:ascii="仿宋" w:hAnsi="仿宋" w:eastAsia="仿宋" w:cs="仿宋"/>
          <w:bCs/>
          <w:szCs w:val="21"/>
        </w:rPr>
      </w:pPr>
      <w:r>
        <w:rPr>
          <w:rFonts w:hint="eastAsia" w:ascii="仿宋" w:hAnsi="仿宋" w:eastAsia="仿宋" w:cs="仿宋"/>
          <w:bCs/>
          <w:szCs w:val="21"/>
        </w:rPr>
        <w:t>23.2在评标过程中，投标人不得以任何行为影响评标过程，否则其投标文件将被作为无效投标文件。</w:t>
      </w:r>
    </w:p>
    <w:p w14:paraId="06A45419">
      <w:pPr>
        <w:spacing w:line="360" w:lineRule="auto"/>
        <w:ind w:firstLine="420"/>
        <w:rPr>
          <w:rFonts w:hint="eastAsia" w:ascii="仿宋" w:hAnsi="仿宋" w:eastAsia="仿宋" w:cs="仿宋"/>
          <w:bCs/>
          <w:szCs w:val="21"/>
        </w:rPr>
      </w:pPr>
      <w:r>
        <w:rPr>
          <w:rFonts w:hint="eastAsia" w:ascii="仿宋" w:hAnsi="仿宋" w:eastAsia="仿宋" w:cs="仿宋"/>
          <w:bCs/>
          <w:szCs w:val="21"/>
        </w:rPr>
        <w:t>23.3 在评标期间，代理机构将设专门工作人员与投标人联系。</w:t>
      </w:r>
    </w:p>
    <w:p w14:paraId="6CE14723">
      <w:pPr>
        <w:spacing w:line="360" w:lineRule="auto"/>
        <w:ind w:firstLine="420"/>
        <w:rPr>
          <w:rFonts w:hint="eastAsia" w:ascii="仿宋" w:hAnsi="仿宋" w:eastAsia="仿宋" w:cs="仿宋"/>
          <w:bCs/>
          <w:szCs w:val="21"/>
        </w:rPr>
      </w:pPr>
      <w:r>
        <w:rPr>
          <w:rFonts w:hint="eastAsia" w:ascii="仿宋" w:hAnsi="仿宋" w:eastAsia="仿宋" w:cs="仿宋"/>
          <w:bCs/>
          <w:szCs w:val="21"/>
        </w:rPr>
        <w:t>23.4 代理机构和评委会不向未中标的投标人解释未中标原因，也不公布评标过程中的相关细节。</w:t>
      </w:r>
    </w:p>
    <w:p w14:paraId="04A682CD">
      <w:pPr>
        <w:spacing w:line="360" w:lineRule="auto"/>
        <w:ind w:firstLine="420"/>
        <w:rPr>
          <w:rFonts w:hint="eastAsia" w:ascii="仿宋" w:hAnsi="仿宋" w:eastAsia="仿宋" w:cs="仿宋"/>
          <w:bCs/>
          <w:szCs w:val="21"/>
        </w:rPr>
      </w:pPr>
      <w:r>
        <w:rPr>
          <w:rFonts w:hint="eastAsia" w:ascii="仿宋" w:hAnsi="仿宋" w:eastAsia="仿宋" w:cs="仿宋"/>
          <w:bCs/>
          <w:szCs w:val="21"/>
        </w:rPr>
        <w:t>23.5 采用综合评分法的项目，未中标的投标人可于中标结果公告期限届满之日起通过“政府采购管理交易系统（苏采云）”查看自己的评审得分及排序情况。</w:t>
      </w:r>
    </w:p>
    <w:p w14:paraId="7459179F">
      <w:pPr>
        <w:spacing w:line="360" w:lineRule="auto"/>
        <w:ind w:firstLine="422"/>
        <w:outlineLvl w:val="1"/>
        <w:rPr>
          <w:rFonts w:hint="eastAsia" w:ascii="仿宋" w:hAnsi="仿宋" w:eastAsia="仿宋" w:cs="仿宋"/>
          <w:b/>
          <w:szCs w:val="21"/>
        </w:rPr>
      </w:pPr>
      <w:bookmarkStart w:id="183" w:name="_Toc691"/>
      <w:bookmarkStart w:id="184" w:name="_Toc12474"/>
      <w:bookmarkStart w:id="185" w:name="_Toc12612"/>
      <w:r>
        <w:rPr>
          <w:rFonts w:hint="eastAsia" w:ascii="仿宋" w:hAnsi="仿宋" w:eastAsia="仿宋" w:cs="仿宋"/>
          <w:b/>
          <w:szCs w:val="21"/>
        </w:rPr>
        <w:t>24、投标的澄清</w:t>
      </w:r>
      <w:bookmarkEnd w:id="183"/>
      <w:bookmarkEnd w:id="184"/>
      <w:bookmarkEnd w:id="185"/>
    </w:p>
    <w:p w14:paraId="58A3058B">
      <w:pPr>
        <w:spacing w:line="360" w:lineRule="auto"/>
        <w:ind w:firstLine="420"/>
        <w:rPr>
          <w:rFonts w:hint="eastAsia" w:ascii="仿宋" w:hAnsi="仿宋" w:eastAsia="仿宋" w:cs="仿宋"/>
          <w:bCs/>
          <w:szCs w:val="21"/>
        </w:rPr>
      </w:pPr>
      <w:r>
        <w:rPr>
          <w:rFonts w:hint="eastAsia" w:ascii="仿宋" w:hAnsi="仿宋" w:eastAsia="仿宋" w:cs="仿宋"/>
          <w:bCs/>
          <w:szCs w:val="21"/>
        </w:rPr>
        <w:t>24.1评标期间，为有助于对投标文件的审查、评价和比较，评委会有权以电子函件形式要求投标人对其投标文件进行澄清，但并非对每个投标人都作澄清要求。</w:t>
      </w:r>
    </w:p>
    <w:p w14:paraId="1AC4567C">
      <w:pPr>
        <w:spacing w:line="360" w:lineRule="auto"/>
        <w:ind w:firstLine="420"/>
        <w:rPr>
          <w:rFonts w:hint="eastAsia" w:ascii="仿宋" w:hAnsi="仿宋" w:eastAsia="仿宋" w:cs="仿宋"/>
          <w:bCs/>
          <w:szCs w:val="21"/>
        </w:rPr>
      </w:pPr>
      <w:r>
        <w:rPr>
          <w:rFonts w:hint="eastAsia" w:ascii="仿宋" w:hAnsi="仿宋" w:eastAsia="仿宋" w:cs="仿宋"/>
          <w:bCs/>
          <w:szCs w:val="21"/>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27AB37F">
      <w:pPr>
        <w:spacing w:line="360" w:lineRule="auto"/>
        <w:rPr>
          <w:rFonts w:hint="eastAsia" w:ascii="仿宋" w:hAnsi="仿宋" w:eastAsia="仿宋" w:cs="仿宋"/>
          <w:bCs/>
          <w:szCs w:val="21"/>
        </w:rPr>
      </w:pPr>
      <w:r>
        <w:rPr>
          <w:rFonts w:hint="eastAsia" w:ascii="仿宋" w:hAnsi="仿宋" w:eastAsia="仿宋" w:cs="仿宋"/>
          <w:bCs/>
          <w:szCs w:val="21"/>
        </w:rPr>
        <w:t xml:space="preserve">    24.3 接到评委会澄清要求的投标人如未按规定做出澄清，其风险由投标人自行承担。</w:t>
      </w:r>
    </w:p>
    <w:p w14:paraId="567F0FE8">
      <w:pPr>
        <w:spacing w:line="360" w:lineRule="auto"/>
        <w:ind w:firstLine="422"/>
        <w:outlineLvl w:val="1"/>
        <w:rPr>
          <w:rFonts w:hint="eastAsia" w:ascii="仿宋" w:hAnsi="仿宋" w:eastAsia="仿宋" w:cs="仿宋"/>
          <w:b/>
          <w:szCs w:val="21"/>
        </w:rPr>
      </w:pPr>
      <w:bookmarkStart w:id="186" w:name="_Toc8989"/>
      <w:bookmarkStart w:id="187" w:name="_Toc31935"/>
      <w:bookmarkStart w:id="188" w:name="_Toc30154"/>
      <w:r>
        <w:rPr>
          <w:rFonts w:hint="eastAsia" w:ascii="仿宋" w:hAnsi="仿宋" w:eastAsia="仿宋" w:cs="仿宋"/>
          <w:b/>
          <w:szCs w:val="21"/>
        </w:rPr>
        <w:t>25、对投标文件的初审</w:t>
      </w:r>
      <w:bookmarkEnd w:id="186"/>
      <w:bookmarkEnd w:id="187"/>
      <w:bookmarkEnd w:id="188"/>
    </w:p>
    <w:p w14:paraId="116F44D3">
      <w:pPr>
        <w:spacing w:line="360" w:lineRule="auto"/>
        <w:ind w:firstLine="420"/>
        <w:rPr>
          <w:rFonts w:hint="eastAsia" w:ascii="仿宋" w:hAnsi="仿宋" w:eastAsia="仿宋" w:cs="仿宋"/>
          <w:bCs/>
          <w:szCs w:val="21"/>
        </w:rPr>
      </w:pPr>
      <w:r>
        <w:rPr>
          <w:rFonts w:hint="eastAsia" w:ascii="仿宋" w:hAnsi="仿宋" w:eastAsia="仿宋" w:cs="仿宋"/>
          <w:bCs/>
          <w:szCs w:val="21"/>
        </w:rPr>
        <w:t>25.1投标文件初审分为资格审查和符合性审查。</w:t>
      </w:r>
    </w:p>
    <w:p w14:paraId="0EA55DA4">
      <w:pPr>
        <w:spacing w:line="360" w:lineRule="auto"/>
        <w:ind w:firstLine="420"/>
        <w:rPr>
          <w:rFonts w:hint="eastAsia" w:ascii="仿宋" w:hAnsi="仿宋" w:eastAsia="仿宋" w:cs="仿宋"/>
          <w:bCs/>
          <w:szCs w:val="21"/>
        </w:rPr>
      </w:pPr>
      <w:r>
        <w:rPr>
          <w:rFonts w:hint="eastAsia" w:ascii="仿宋" w:hAnsi="仿宋" w:eastAsia="仿宋" w:cs="仿宋"/>
          <w:bCs/>
          <w:szCs w:val="21"/>
        </w:rPr>
        <w:t>25.1.1资格审查：依据法律法规和招标文件的规定，由采购人对投标文件中的资格证明文件进行审查。并将审查结论以书面形式向评委会反馈。</w:t>
      </w:r>
    </w:p>
    <w:p w14:paraId="0777A8CE">
      <w:pPr>
        <w:spacing w:line="360" w:lineRule="auto"/>
        <w:ind w:firstLine="420"/>
        <w:rPr>
          <w:rFonts w:hint="eastAsia" w:ascii="仿宋" w:hAnsi="仿宋" w:eastAsia="仿宋" w:cs="仿宋"/>
          <w:bCs/>
          <w:szCs w:val="21"/>
        </w:rPr>
      </w:pPr>
      <w:r>
        <w:rPr>
          <w:rFonts w:hint="eastAsia" w:ascii="仿宋" w:hAnsi="仿宋" w:eastAsia="仿宋" w:cs="仿宋"/>
          <w:bCs/>
          <w:szCs w:val="21"/>
        </w:rPr>
        <w:t>采购人在进行资格性审查的同时，将在“信用中国”网站（www.creditchina.gov.cn）、“中国政府采购网</w:t>
      </w:r>
      <w:r>
        <w:rPr>
          <w:rFonts w:hint="eastAsia" w:ascii="仿宋" w:hAnsi="仿宋" w:eastAsia="仿宋" w:cs="仿宋"/>
          <w:bCs/>
          <w:szCs w:val="21"/>
          <w:lang w:eastAsia="zh-CN"/>
        </w:rPr>
        <w:t>”</w:t>
      </w:r>
      <w:r>
        <w:rPr>
          <w:rFonts w:hint="eastAsia" w:ascii="仿宋" w:hAnsi="仿宋" w:eastAsia="仿宋" w:cs="仿宋"/>
          <w:bCs/>
          <w:szCs w:val="21"/>
        </w:rPr>
        <w:t>(www.ccgp.gov.cn)对投标人是否被列入失信被执行人、重大税收违法案件当事人名单、政府采购严重失信行为记录名单情况进行查询，以确定投标人是否具备投标资格。查询结果将以网页打印的形式留存并归档。</w:t>
      </w:r>
    </w:p>
    <w:p w14:paraId="6CC1397C">
      <w:pPr>
        <w:spacing w:line="360" w:lineRule="auto"/>
        <w:ind w:firstLine="420"/>
        <w:rPr>
          <w:rFonts w:hint="eastAsia" w:ascii="仿宋" w:hAnsi="仿宋" w:eastAsia="仿宋" w:cs="仿宋"/>
          <w:bCs/>
          <w:szCs w:val="21"/>
        </w:rPr>
      </w:pPr>
      <w:r>
        <w:rPr>
          <w:rFonts w:hint="eastAsia" w:ascii="仿宋" w:hAnsi="仿宋" w:eastAsia="仿宋" w:cs="仿宋"/>
          <w:bCs/>
          <w:szCs w:val="21"/>
        </w:rPr>
        <w:t>若接受联合体投标的项目，两个以上的自然人、法人或者其他组织组成一个联合体，以一个供应商的身份共同参加政府采购活动的</w:t>
      </w:r>
      <w:r>
        <w:rPr>
          <w:rFonts w:hint="eastAsia" w:ascii="仿宋" w:hAnsi="仿宋" w:eastAsia="仿宋" w:cs="仿宋"/>
          <w:bCs/>
          <w:szCs w:val="21"/>
          <w:lang w:eastAsia="zh-CN"/>
        </w:rPr>
        <w:t>，</w:t>
      </w:r>
      <w:r>
        <w:rPr>
          <w:rFonts w:hint="eastAsia" w:ascii="仿宋" w:hAnsi="仿宋" w:eastAsia="仿宋" w:cs="仿宋"/>
          <w:bCs/>
          <w:szCs w:val="21"/>
        </w:rPr>
        <w:t>联合体成员存在不良信用记录的，视同联合体存在不良信用记录。</w:t>
      </w:r>
    </w:p>
    <w:p w14:paraId="00EF5AC3">
      <w:pPr>
        <w:spacing w:line="360" w:lineRule="auto"/>
        <w:ind w:firstLine="420"/>
        <w:rPr>
          <w:rFonts w:hint="eastAsia" w:ascii="仿宋" w:hAnsi="仿宋" w:eastAsia="仿宋" w:cs="仿宋"/>
          <w:bCs/>
          <w:szCs w:val="21"/>
        </w:rPr>
      </w:pPr>
      <w:r>
        <w:rPr>
          <w:rFonts w:hint="eastAsia" w:ascii="仿宋" w:hAnsi="仿宋" w:eastAsia="仿宋" w:cs="仿宋"/>
          <w:bCs/>
          <w:szCs w:val="21"/>
        </w:rPr>
        <w:t>25.1.2符合性检查：依据招标文件的规定，由评委会从投标文件的有效性、完整性和对招标文件的响应程度进行审查，以确定是否对招标文件的实质性要求作出响应。</w:t>
      </w:r>
    </w:p>
    <w:p w14:paraId="5E43C80D">
      <w:pPr>
        <w:spacing w:line="360" w:lineRule="auto"/>
        <w:ind w:firstLine="420"/>
        <w:rPr>
          <w:rFonts w:hint="eastAsia" w:ascii="仿宋" w:hAnsi="仿宋" w:eastAsia="仿宋" w:cs="仿宋"/>
          <w:bCs/>
          <w:szCs w:val="21"/>
        </w:rPr>
      </w:pPr>
      <w:r>
        <w:rPr>
          <w:rFonts w:hint="eastAsia" w:ascii="仿宋" w:hAnsi="仿宋" w:eastAsia="仿宋" w:cs="仿宋"/>
          <w:bCs/>
          <w:szCs w:val="21"/>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38F9C860">
      <w:pPr>
        <w:spacing w:line="360" w:lineRule="auto"/>
        <w:ind w:firstLine="420"/>
        <w:rPr>
          <w:rFonts w:hint="eastAsia" w:ascii="仿宋" w:hAnsi="仿宋" w:eastAsia="仿宋" w:cs="仿宋"/>
          <w:bCs/>
          <w:szCs w:val="21"/>
        </w:rPr>
      </w:pPr>
      <w:r>
        <w:rPr>
          <w:rFonts w:hint="eastAsia" w:ascii="仿宋" w:hAnsi="仿宋" w:eastAsia="仿宋" w:cs="仿宋"/>
          <w:bCs/>
          <w:szCs w:val="21"/>
        </w:rPr>
        <w:t>25.2在详细评标之前，评委会将首先审查每份投标文件是否实质性响应了招标文件的要求。实质性响应的投标应该是与招标文件要求的全部条款、条件和规格相符，没有重大偏离或保留的投标。</w:t>
      </w:r>
    </w:p>
    <w:p w14:paraId="61155254">
      <w:pPr>
        <w:spacing w:line="360" w:lineRule="auto"/>
        <w:ind w:firstLine="420"/>
        <w:rPr>
          <w:rFonts w:hint="eastAsia" w:ascii="仿宋" w:hAnsi="仿宋" w:eastAsia="仿宋" w:cs="仿宋"/>
          <w:bCs/>
          <w:szCs w:val="21"/>
        </w:rPr>
      </w:pPr>
      <w:r>
        <w:rPr>
          <w:rFonts w:hint="eastAsia" w:ascii="仿宋" w:hAnsi="仿宋" w:eastAsia="仿宋" w:cs="仿宋"/>
          <w:bCs/>
          <w:szCs w:val="21"/>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1B619386">
      <w:pPr>
        <w:spacing w:line="360" w:lineRule="auto"/>
        <w:ind w:firstLine="420"/>
        <w:rPr>
          <w:rFonts w:hint="eastAsia" w:ascii="仿宋" w:hAnsi="仿宋" w:eastAsia="仿宋" w:cs="仿宋"/>
          <w:bCs/>
          <w:szCs w:val="21"/>
        </w:rPr>
      </w:pPr>
      <w:r>
        <w:rPr>
          <w:rFonts w:hint="eastAsia" w:ascii="仿宋" w:hAnsi="仿宋" w:eastAsia="仿宋" w:cs="仿宋"/>
          <w:bCs/>
          <w:szCs w:val="21"/>
        </w:rPr>
        <w:t>25.3如果投标文件实质上没有响应招标文件的要求，评委会将予以拒绝，投标人不得通过修改或撤销不合要求的偏离或保留而使其投标成为实质性响应的投标。</w:t>
      </w:r>
    </w:p>
    <w:p w14:paraId="1D74C2AE">
      <w:pPr>
        <w:spacing w:line="360" w:lineRule="auto"/>
        <w:ind w:firstLine="420"/>
        <w:rPr>
          <w:rFonts w:hint="eastAsia" w:ascii="仿宋" w:hAnsi="仿宋" w:eastAsia="仿宋" w:cs="仿宋"/>
          <w:bCs/>
          <w:szCs w:val="21"/>
        </w:rPr>
      </w:pPr>
      <w:r>
        <w:rPr>
          <w:rFonts w:hint="eastAsia" w:ascii="仿宋" w:hAnsi="仿宋" w:eastAsia="仿宋" w:cs="仿宋"/>
          <w:bCs/>
          <w:szCs w:val="21"/>
        </w:rPr>
        <w:t>25.4评委会将对确定为实质性响应的投标进行进一步审核，看其是否有计算上或累加上的算术错误，修正错误的原则如下：</w:t>
      </w:r>
    </w:p>
    <w:p w14:paraId="255E2C29">
      <w:pPr>
        <w:spacing w:line="360" w:lineRule="auto"/>
        <w:ind w:firstLine="420"/>
        <w:rPr>
          <w:rFonts w:hint="eastAsia" w:ascii="仿宋" w:hAnsi="仿宋" w:eastAsia="仿宋" w:cs="仿宋"/>
          <w:bCs/>
          <w:szCs w:val="21"/>
        </w:rPr>
      </w:pPr>
      <w:r>
        <w:rPr>
          <w:rFonts w:hint="eastAsia" w:ascii="仿宋" w:hAnsi="仿宋" w:eastAsia="仿宋" w:cs="仿宋"/>
          <w:bCs/>
          <w:szCs w:val="21"/>
        </w:rPr>
        <w:t>（1）投标文件中开标一览表内容与投标文件中相应内容不一致的，以开标一览表为准。</w:t>
      </w:r>
    </w:p>
    <w:p w14:paraId="189A1BF3">
      <w:pPr>
        <w:spacing w:line="360" w:lineRule="auto"/>
        <w:ind w:firstLine="420"/>
        <w:rPr>
          <w:rFonts w:hint="eastAsia" w:ascii="仿宋" w:hAnsi="仿宋" w:eastAsia="仿宋" w:cs="仿宋"/>
          <w:bCs/>
          <w:szCs w:val="21"/>
        </w:rPr>
      </w:pPr>
      <w:r>
        <w:rPr>
          <w:rFonts w:hint="eastAsia" w:ascii="仿宋" w:hAnsi="仿宋" w:eastAsia="仿宋" w:cs="仿宋"/>
          <w:bCs/>
          <w:szCs w:val="21"/>
        </w:rPr>
        <w:t>（2）大写金额与小写金额不一致的，以大写金额为准。</w:t>
      </w:r>
    </w:p>
    <w:p w14:paraId="0CAFE486">
      <w:pPr>
        <w:spacing w:line="360" w:lineRule="auto"/>
        <w:ind w:firstLine="420"/>
        <w:rPr>
          <w:rFonts w:hint="eastAsia" w:ascii="仿宋" w:hAnsi="仿宋" w:eastAsia="仿宋" w:cs="仿宋"/>
          <w:bCs/>
          <w:szCs w:val="21"/>
        </w:rPr>
      </w:pPr>
      <w:r>
        <w:rPr>
          <w:rFonts w:hint="eastAsia" w:ascii="仿宋" w:hAnsi="仿宋" w:eastAsia="仿宋" w:cs="仿宋"/>
          <w:bCs/>
          <w:szCs w:val="21"/>
        </w:rPr>
        <w:t>（3）单价金额小数点或者百分比有明显错位的，以开标一览表的总价为准，并修改单价。</w:t>
      </w:r>
    </w:p>
    <w:p w14:paraId="729F9ABE">
      <w:pPr>
        <w:spacing w:line="360" w:lineRule="auto"/>
        <w:ind w:firstLine="420"/>
        <w:rPr>
          <w:rFonts w:hint="eastAsia" w:ascii="仿宋" w:hAnsi="仿宋" w:eastAsia="仿宋" w:cs="仿宋"/>
          <w:bCs/>
          <w:szCs w:val="21"/>
        </w:rPr>
      </w:pPr>
      <w:r>
        <w:rPr>
          <w:rFonts w:hint="eastAsia" w:ascii="仿宋" w:hAnsi="仿宋" w:eastAsia="仿宋" w:cs="仿宋"/>
          <w:bCs/>
          <w:szCs w:val="21"/>
        </w:rPr>
        <w:t>（4）总价金额与按单价汇总金额不一致的，以单价金额计算结果为准。</w:t>
      </w:r>
    </w:p>
    <w:p w14:paraId="21D803D6">
      <w:pPr>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highlight w:val="none"/>
        </w:rPr>
        <w:t>同时出现两种以上错误的，按照前款规定的顺序修正。</w:t>
      </w:r>
    </w:p>
    <w:p w14:paraId="223255DE">
      <w:pPr>
        <w:spacing w:line="360" w:lineRule="auto"/>
        <w:ind w:firstLine="420"/>
        <w:rPr>
          <w:rFonts w:hint="eastAsia" w:ascii="仿宋" w:hAnsi="仿宋" w:eastAsia="仿宋" w:cs="仿宋"/>
          <w:bCs/>
          <w:szCs w:val="21"/>
        </w:rPr>
      </w:pPr>
      <w:r>
        <w:rPr>
          <w:rFonts w:hint="eastAsia" w:ascii="仿宋" w:hAnsi="仿宋" w:eastAsia="仿宋" w:cs="仿宋"/>
          <w:bCs/>
          <w:szCs w:val="21"/>
          <w:highlight w:val="none"/>
        </w:rPr>
        <w:t>25.5评委会将按上述修正错误的方法调整投标文件中的投标报</w:t>
      </w:r>
      <w:r>
        <w:rPr>
          <w:rFonts w:hint="eastAsia" w:ascii="仿宋" w:hAnsi="仿宋" w:eastAsia="仿宋" w:cs="仿宋"/>
          <w:bCs/>
          <w:szCs w:val="21"/>
        </w:rPr>
        <w:t>价，并通过“政府采购管理交易系统（苏采云）”告知投标人，调整后的价格应对投标人具有约束力。如果投标人不接受修正后的价格，则其投标将被拒绝。</w:t>
      </w:r>
    </w:p>
    <w:p w14:paraId="135BBC20">
      <w:pPr>
        <w:spacing w:line="360" w:lineRule="auto"/>
        <w:ind w:firstLine="420"/>
        <w:rPr>
          <w:rFonts w:hint="eastAsia" w:ascii="仿宋" w:hAnsi="仿宋" w:eastAsia="仿宋" w:cs="仿宋"/>
          <w:bCs/>
          <w:szCs w:val="21"/>
          <w:lang w:eastAsia="zh-CN"/>
        </w:rPr>
      </w:pPr>
      <w:r>
        <w:rPr>
          <w:rFonts w:hint="eastAsia" w:ascii="仿宋" w:hAnsi="仿宋" w:eastAsia="仿宋" w:cs="仿宋"/>
          <w:bCs/>
          <w:szCs w:val="21"/>
        </w:rPr>
        <w:t>25.6评委会将允许修正投标文件中不构成重大偏离的、微小的、非正规的、不一致的或不规则的地方，但这些修改不能影响任何投标人相应的名次排列</w:t>
      </w:r>
      <w:r>
        <w:rPr>
          <w:rFonts w:hint="eastAsia" w:ascii="仿宋" w:hAnsi="仿宋" w:eastAsia="仿宋" w:cs="仿宋"/>
          <w:bCs/>
          <w:szCs w:val="21"/>
          <w:lang w:eastAsia="zh-CN"/>
        </w:rPr>
        <w:t>。</w:t>
      </w:r>
    </w:p>
    <w:p w14:paraId="24032139">
      <w:pPr>
        <w:spacing w:line="360" w:lineRule="auto"/>
        <w:ind w:firstLine="420"/>
        <w:rPr>
          <w:rFonts w:hint="eastAsia" w:ascii="仿宋" w:hAnsi="仿宋" w:eastAsia="仿宋" w:cs="仿宋"/>
          <w:bCs/>
          <w:szCs w:val="21"/>
        </w:rPr>
      </w:pPr>
      <w:r>
        <w:rPr>
          <w:rFonts w:hint="eastAsia" w:ascii="仿宋" w:hAnsi="仿宋" w:eastAsia="仿宋" w:cs="仿宋"/>
          <w:bCs/>
          <w:szCs w:val="21"/>
        </w:rPr>
        <w:t>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p>
    <w:p w14:paraId="1044D1C4">
      <w:pPr>
        <w:spacing w:line="360" w:lineRule="auto"/>
        <w:ind w:firstLine="420"/>
        <w:rPr>
          <w:rFonts w:hint="eastAsia" w:ascii="仿宋" w:hAnsi="仿宋" w:eastAsia="仿宋" w:cs="仿宋"/>
          <w:bCs/>
          <w:szCs w:val="21"/>
        </w:rPr>
      </w:pPr>
      <w:r>
        <w:rPr>
          <w:rFonts w:hint="eastAsia" w:ascii="仿宋" w:hAnsi="仿宋" w:eastAsia="仿宋" w:cs="仿宋"/>
          <w:bCs/>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6BFF77D9">
      <w:pPr>
        <w:spacing w:line="360" w:lineRule="auto"/>
        <w:ind w:firstLine="420"/>
        <w:rPr>
          <w:rFonts w:hint="eastAsia" w:ascii="仿宋" w:hAnsi="仿宋" w:eastAsia="仿宋" w:cs="仿宋"/>
          <w:bCs/>
          <w:szCs w:val="21"/>
        </w:rPr>
      </w:pPr>
      <w:r>
        <w:rPr>
          <w:rFonts w:hint="eastAsia" w:ascii="仿宋" w:hAnsi="仿宋" w:eastAsia="仿宋" w:cs="仿宋"/>
          <w:bCs/>
          <w:szCs w:val="21"/>
        </w:rPr>
        <w:t>非单一产品采购项目，招标文件中将载明其中的核心产品。多家投标人提供的核心产品品牌相同的，按前两款规定处理</w:t>
      </w:r>
      <w:r>
        <w:rPr>
          <w:rFonts w:hint="eastAsia" w:ascii="仿宋" w:hAnsi="仿宋" w:eastAsia="仿宋" w:cs="仿宋"/>
          <w:bCs/>
          <w:szCs w:val="21"/>
          <w:lang w:eastAsia="zh-CN"/>
        </w:rPr>
        <w:t>。</w:t>
      </w:r>
    </w:p>
    <w:p w14:paraId="0A4D9513">
      <w:pPr>
        <w:spacing w:line="360" w:lineRule="auto"/>
        <w:ind w:left="420" w:firstLine="0"/>
        <w:jc w:val="left"/>
        <w:rPr>
          <w:rFonts w:hint="eastAsia" w:ascii="仿宋" w:hAnsi="仿宋" w:eastAsia="仿宋" w:cs="仿宋"/>
          <w:sz w:val="21"/>
          <w:szCs w:val="21"/>
          <w:highlight w:val="none"/>
        </w:rPr>
      </w:pPr>
      <w:r>
        <w:rPr>
          <w:rFonts w:hint="eastAsia" w:ascii="仿宋" w:hAnsi="仿宋" w:eastAsia="仿宋" w:cs="仿宋"/>
        </w:rPr>
        <w:t>25.</w:t>
      </w:r>
      <w:r>
        <w:rPr>
          <w:rFonts w:hint="eastAsia" w:ascii="仿宋" w:hAnsi="仿宋" w:eastAsia="仿宋" w:cs="仿宋"/>
          <w:lang w:val="en-US" w:eastAsia="zh-CN"/>
        </w:rPr>
        <w:t>8</w:t>
      </w:r>
      <w:r>
        <w:rPr>
          <w:rFonts w:hint="eastAsia" w:ascii="仿宋" w:hAnsi="仿宋" w:eastAsia="仿宋" w:cs="仿宋"/>
        </w:rPr>
        <w:t xml:space="preserve"> 投标人在开、评标全过程中应保持通讯畅通，并安排专人与代理机构及评委会联系。</w:t>
      </w:r>
      <w:r>
        <w:rPr>
          <w:rFonts w:hint="eastAsia" w:ascii="仿宋" w:hAnsi="仿宋" w:eastAsia="仿宋" w:cs="仿宋"/>
          <w:b/>
          <w:bCs/>
          <w:sz w:val="21"/>
          <w:szCs w:val="21"/>
          <w:highlight w:val="none"/>
        </w:rPr>
        <w:t>25.9 异常低价投标审查</w:t>
      </w:r>
    </w:p>
    <w:p w14:paraId="66924C7F">
      <w:pPr>
        <w:spacing w:line="360" w:lineRule="auto"/>
        <w:ind w:left="420" w:firstLine="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25.9.1 评标过程中出现下列情形之一的，评标委员会应当启动异常低价投标审查程序：</w:t>
      </w:r>
    </w:p>
    <w:p w14:paraId="5FEE80EC">
      <w:pPr>
        <w:spacing w:line="360" w:lineRule="auto"/>
        <w:ind w:left="420" w:firstLine="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（1）投标（响应）报价低于全部通过符合性审查供应商投标（响应）报价平均值</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%的，即</w:t>
      </w:r>
    </w:p>
    <w:p w14:paraId="62905153">
      <w:pPr>
        <w:spacing w:line="360" w:lineRule="auto"/>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投标（响应）报价＜全部通过符合性审查供应商投标（响应）报价平均值×</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w:t>
      </w:r>
    </w:p>
    <w:p w14:paraId="57BD2146">
      <w:pPr>
        <w:spacing w:line="360" w:lineRule="auto"/>
        <w:ind w:left="420" w:firstLine="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（2）投标（响应）报价低于通过符合性审查的次低报价供应商投标（响应）报价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%的，即</w:t>
      </w:r>
    </w:p>
    <w:p w14:paraId="63DC178A">
      <w:pPr>
        <w:spacing w:line="360" w:lineRule="auto"/>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投标（响应）报价＜通过符合性审查的次低报价供应商投标（响应）报价×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w:t>
      </w:r>
    </w:p>
    <w:p w14:paraId="7902E9B6">
      <w:pPr>
        <w:spacing w:line="360" w:lineRule="auto"/>
        <w:ind w:left="420" w:firstLine="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（3）投标（响应）报价低于采购项目最高限价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%的，即投标（响应）报价＜采购项目最高</w:t>
      </w:r>
    </w:p>
    <w:p w14:paraId="4132D5C2">
      <w:pPr>
        <w:spacing w:line="360" w:lineRule="auto"/>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限价×</w:t>
      </w:r>
      <w:r>
        <w:rPr>
          <w:rFonts w:hint="eastAsia" w:ascii="仿宋" w:hAnsi="仿宋" w:eastAsia="仿宋" w:cs="仿宋"/>
          <w:b/>
          <w:bCs/>
          <w:sz w:val="21"/>
          <w:szCs w:val="21"/>
          <w:highlight w:val="none"/>
          <w:lang w:val="en-US" w:eastAsia="zh-CN"/>
        </w:rPr>
        <w:t>65</w:t>
      </w:r>
      <w:r>
        <w:rPr>
          <w:rFonts w:hint="eastAsia" w:ascii="仿宋" w:hAnsi="仿宋" w:eastAsia="仿宋" w:cs="仿宋"/>
          <w:b/>
          <w:bCs/>
          <w:sz w:val="21"/>
          <w:szCs w:val="21"/>
          <w:highlight w:val="none"/>
        </w:rPr>
        <w:t>%；</w:t>
      </w:r>
    </w:p>
    <w:p w14:paraId="346BDF4B">
      <w:pPr>
        <w:numPr>
          <w:ilvl w:val="0"/>
          <w:numId w:val="1"/>
        </w:numPr>
        <w:spacing w:line="360" w:lineRule="auto"/>
        <w:ind w:left="420" w:firstLine="0"/>
        <w:jc w:val="left"/>
        <w:rPr>
          <w:rFonts w:hint="eastAsia" w:ascii="仿宋" w:hAnsi="仿宋" w:eastAsia="仿宋" w:cs="仿宋"/>
          <w:b/>
          <w:bCs/>
          <w:sz w:val="21"/>
          <w:szCs w:val="21"/>
        </w:rPr>
      </w:pPr>
      <w:r>
        <w:rPr>
          <w:rFonts w:hint="eastAsia" w:ascii="仿宋" w:hAnsi="仿宋" w:eastAsia="仿宋" w:cs="仿宋"/>
          <w:b/>
          <w:bCs/>
          <w:sz w:val="21"/>
          <w:szCs w:val="21"/>
        </w:rPr>
        <w:t>评标委员会基于专业判断，认为供应商报价过低、有可能影响产品质量或者不能诚信履</w:t>
      </w:r>
    </w:p>
    <w:p w14:paraId="524A5029">
      <w:pPr>
        <w:numPr>
          <w:ilvl w:val="0"/>
          <w:numId w:val="0"/>
        </w:numPr>
        <w:spacing w:line="360" w:lineRule="auto"/>
        <w:jc w:val="left"/>
        <w:rPr>
          <w:rFonts w:hint="eastAsia" w:ascii="仿宋" w:hAnsi="仿宋" w:eastAsia="仿宋" w:cs="仿宋"/>
          <w:b/>
          <w:bCs/>
          <w:sz w:val="21"/>
          <w:szCs w:val="21"/>
        </w:rPr>
      </w:pPr>
      <w:r>
        <w:rPr>
          <w:rFonts w:hint="eastAsia" w:ascii="仿宋" w:hAnsi="仿宋" w:eastAsia="仿宋" w:cs="仿宋"/>
          <w:b/>
          <w:bCs/>
          <w:sz w:val="21"/>
          <w:szCs w:val="21"/>
        </w:rPr>
        <w:t>约的其他情形。</w:t>
      </w:r>
    </w:p>
    <w:p w14:paraId="3DBBB3D6">
      <w:pPr>
        <w:spacing w:line="360" w:lineRule="auto"/>
        <w:ind w:left="420" w:firstLine="0"/>
        <w:jc w:val="left"/>
        <w:rPr>
          <w:rFonts w:hint="eastAsia" w:ascii="仿宋" w:hAnsi="仿宋" w:eastAsia="仿宋" w:cs="仿宋"/>
          <w:sz w:val="21"/>
          <w:szCs w:val="21"/>
        </w:rPr>
      </w:pPr>
      <w:r>
        <w:rPr>
          <w:rFonts w:hint="eastAsia" w:ascii="仿宋" w:hAnsi="仿宋" w:eastAsia="仿宋" w:cs="仿宋"/>
          <w:sz w:val="21"/>
          <w:szCs w:val="21"/>
        </w:rPr>
        <w:t>25.9.2 评审委员会启动异常低价投标（响应）审查后，属于前述第1项至第4项情形的，应</w:t>
      </w:r>
    </w:p>
    <w:p w14:paraId="256D130E">
      <w:pPr>
        <w:spacing w:line="360" w:lineRule="auto"/>
        <w:jc w:val="left"/>
        <w:rPr>
          <w:rFonts w:hint="eastAsia" w:ascii="仿宋" w:hAnsi="仿宋" w:eastAsia="仿宋" w:cs="仿宋"/>
          <w:sz w:val="21"/>
          <w:szCs w:val="21"/>
        </w:rPr>
      </w:pPr>
      <w:r>
        <w:rPr>
          <w:rFonts w:hint="eastAsia" w:ascii="仿宋" w:hAnsi="仿宋" w:eastAsia="仿宋" w:cs="仿宋"/>
          <w:sz w:val="21"/>
          <w:szCs w:val="21"/>
        </w:rPr>
        <w:t>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36D38FD">
      <w:pPr>
        <w:spacing w:line="360" w:lineRule="auto"/>
        <w:ind w:left="420" w:firstLine="0"/>
        <w:jc w:val="left"/>
        <w:rPr>
          <w:rFonts w:hint="eastAsia" w:ascii="仿宋" w:hAnsi="仿宋" w:eastAsia="仿宋" w:cs="仿宋"/>
          <w:sz w:val="21"/>
          <w:szCs w:val="21"/>
        </w:rPr>
      </w:pPr>
      <w:r>
        <w:rPr>
          <w:rFonts w:hint="eastAsia" w:ascii="仿宋" w:hAnsi="仿宋" w:eastAsia="仿宋" w:cs="仿宋"/>
          <w:sz w:val="21"/>
          <w:szCs w:val="21"/>
        </w:rPr>
        <w:t>评审委员会依据专业经验，参考同类项目中标（成交）价格、类似产品市场价格水平、行业</w:t>
      </w:r>
    </w:p>
    <w:p w14:paraId="358C8DE9">
      <w:pPr>
        <w:spacing w:line="360" w:lineRule="auto"/>
        <w:jc w:val="left"/>
        <w:rPr>
          <w:rFonts w:hint="eastAsia" w:ascii="仿宋" w:hAnsi="仿宋" w:eastAsia="仿宋" w:cs="仿宋"/>
          <w:sz w:val="21"/>
          <w:szCs w:val="21"/>
        </w:rPr>
      </w:pPr>
      <w:r>
        <w:rPr>
          <w:rFonts w:hint="eastAsia" w:ascii="仿宋" w:hAnsi="仿宋" w:eastAsia="仿宋" w:cs="仿宋"/>
          <w:sz w:val="21"/>
          <w:szCs w:val="21"/>
        </w:rPr>
        <w:t>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C21C3AF">
      <w:pPr>
        <w:spacing w:line="360" w:lineRule="auto"/>
        <w:ind w:firstLine="420"/>
        <w:jc w:val="left"/>
        <w:rPr>
          <w:rFonts w:hint="eastAsia" w:ascii="仿宋" w:hAnsi="仿宋" w:eastAsia="仿宋" w:cs="仿宋"/>
          <w:sz w:val="21"/>
          <w:szCs w:val="21"/>
        </w:rPr>
      </w:pPr>
      <w:r>
        <w:rPr>
          <w:rFonts w:hint="eastAsia" w:ascii="仿宋" w:hAnsi="仿宋" w:eastAsia="仿宋" w:cs="仿宋"/>
          <w:sz w:val="21"/>
          <w:szCs w:val="21"/>
        </w:rPr>
        <w:t>异常低价投标（响应）审查的启动原因、审查意见和审查结果应当在评审报告中记录，并随供应商提供的相关书面说明及证明材料，以及评审委员会有关互联网浏览、查询历史一并归档。</w:t>
      </w:r>
    </w:p>
    <w:p w14:paraId="32117520">
      <w:pPr>
        <w:spacing w:line="360" w:lineRule="auto"/>
        <w:ind w:firstLine="422"/>
        <w:outlineLvl w:val="1"/>
        <w:rPr>
          <w:rFonts w:hint="eastAsia" w:ascii="仿宋" w:hAnsi="仿宋" w:eastAsia="仿宋" w:cs="仿宋"/>
          <w:b/>
          <w:szCs w:val="21"/>
        </w:rPr>
      </w:pPr>
      <w:bookmarkStart w:id="189" w:name="_Toc27845"/>
      <w:bookmarkStart w:id="190" w:name="_Toc30449"/>
      <w:bookmarkStart w:id="191" w:name="_Toc29525"/>
      <w:r>
        <w:rPr>
          <w:rFonts w:hint="eastAsia" w:ascii="仿宋" w:hAnsi="仿宋" w:eastAsia="仿宋" w:cs="仿宋"/>
          <w:b/>
          <w:szCs w:val="21"/>
        </w:rPr>
        <w:t>26、无效投标、废标及投标人不足三家的处理</w:t>
      </w:r>
      <w:bookmarkEnd w:id="189"/>
      <w:bookmarkEnd w:id="190"/>
      <w:bookmarkEnd w:id="191"/>
    </w:p>
    <w:p w14:paraId="7A12EF0B">
      <w:pPr>
        <w:spacing w:line="360" w:lineRule="auto"/>
        <w:ind w:firstLine="420"/>
        <w:rPr>
          <w:rFonts w:hint="eastAsia" w:ascii="仿宋" w:hAnsi="仿宋" w:eastAsia="仿宋" w:cs="仿宋"/>
          <w:bCs/>
          <w:szCs w:val="21"/>
        </w:rPr>
      </w:pPr>
      <w:r>
        <w:rPr>
          <w:rFonts w:hint="eastAsia" w:ascii="仿宋" w:hAnsi="仿宋" w:eastAsia="仿宋" w:cs="仿宋"/>
          <w:bCs/>
          <w:szCs w:val="21"/>
        </w:rPr>
        <w:t>26.1无效投标条款</w:t>
      </w:r>
    </w:p>
    <w:p w14:paraId="4AA1BD05">
      <w:pPr>
        <w:spacing w:line="360" w:lineRule="auto"/>
        <w:ind w:firstLine="420"/>
        <w:rPr>
          <w:rFonts w:hint="eastAsia" w:ascii="仿宋" w:hAnsi="仿宋" w:eastAsia="仿宋" w:cs="仿宋"/>
          <w:bCs/>
          <w:szCs w:val="21"/>
        </w:rPr>
      </w:pPr>
      <w:r>
        <w:rPr>
          <w:rFonts w:hint="eastAsia" w:ascii="仿宋" w:hAnsi="仿宋" w:eastAsia="仿宋" w:cs="仿宋"/>
          <w:bCs/>
          <w:szCs w:val="21"/>
        </w:rPr>
        <w:t>26.1.1 投标人未成功解密电子投标文件的。</w:t>
      </w:r>
    </w:p>
    <w:p w14:paraId="31BD24BF">
      <w:pPr>
        <w:spacing w:line="360" w:lineRule="auto"/>
        <w:ind w:firstLine="420"/>
        <w:rPr>
          <w:rFonts w:hint="eastAsia" w:ascii="仿宋" w:hAnsi="仿宋" w:eastAsia="仿宋" w:cs="仿宋"/>
          <w:bCs/>
          <w:szCs w:val="21"/>
        </w:rPr>
      </w:pPr>
      <w:r>
        <w:rPr>
          <w:rFonts w:hint="eastAsia" w:ascii="仿宋" w:hAnsi="仿宋" w:eastAsia="仿宋" w:cs="仿宋"/>
          <w:bCs/>
          <w:szCs w:val="21"/>
        </w:rPr>
        <w:t>26.1.2 投标人未按照招标文件要求上传电子投标文件的。</w:t>
      </w:r>
    </w:p>
    <w:p w14:paraId="16D3EEF5">
      <w:pPr>
        <w:spacing w:line="360" w:lineRule="auto"/>
        <w:ind w:firstLine="420"/>
        <w:rPr>
          <w:rFonts w:hint="eastAsia" w:ascii="仿宋" w:hAnsi="仿宋" w:eastAsia="仿宋" w:cs="仿宋"/>
          <w:bCs/>
          <w:szCs w:val="21"/>
        </w:rPr>
      </w:pPr>
      <w:r>
        <w:rPr>
          <w:rFonts w:hint="eastAsia" w:ascii="仿宋" w:hAnsi="仿宋" w:eastAsia="仿宋" w:cs="仿宋"/>
          <w:bCs/>
          <w:szCs w:val="21"/>
        </w:rPr>
        <w:t>26.1.3投标人在报价时采用选择性报价的。</w:t>
      </w:r>
    </w:p>
    <w:p w14:paraId="005C5F08">
      <w:pPr>
        <w:spacing w:line="360" w:lineRule="auto"/>
        <w:ind w:firstLine="420"/>
        <w:rPr>
          <w:rFonts w:hint="eastAsia" w:ascii="仿宋" w:hAnsi="仿宋" w:eastAsia="仿宋" w:cs="仿宋"/>
          <w:bCs/>
          <w:szCs w:val="21"/>
        </w:rPr>
      </w:pPr>
      <w:r>
        <w:rPr>
          <w:rFonts w:hint="eastAsia" w:ascii="仿宋" w:hAnsi="仿宋" w:eastAsia="仿宋" w:cs="仿宋"/>
          <w:bCs/>
          <w:szCs w:val="21"/>
        </w:rPr>
        <w:t>26.1.4投标人不具备招标文件中规定资格要求的。</w:t>
      </w:r>
    </w:p>
    <w:p w14:paraId="4CEF5D26">
      <w:pPr>
        <w:spacing w:line="360" w:lineRule="auto"/>
        <w:ind w:firstLine="420"/>
        <w:rPr>
          <w:rFonts w:hint="eastAsia" w:ascii="仿宋" w:hAnsi="仿宋" w:eastAsia="仿宋" w:cs="仿宋"/>
          <w:bCs/>
          <w:szCs w:val="21"/>
        </w:rPr>
      </w:pPr>
      <w:r>
        <w:rPr>
          <w:rFonts w:hint="eastAsia" w:ascii="仿宋" w:hAnsi="仿宋" w:eastAsia="仿宋" w:cs="仿宋"/>
          <w:bCs/>
          <w:szCs w:val="21"/>
        </w:rPr>
        <w:t>26.1.5投标人的报价超过了采购预算或最高限价的。</w:t>
      </w:r>
    </w:p>
    <w:p w14:paraId="21F183F3">
      <w:pPr>
        <w:spacing w:line="360" w:lineRule="auto"/>
        <w:ind w:firstLine="420"/>
        <w:rPr>
          <w:rFonts w:hint="eastAsia" w:ascii="仿宋" w:hAnsi="仿宋" w:eastAsia="仿宋" w:cs="仿宋"/>
          <w:bCs/>
          <w:szCs w:val="21"/>
        </w:rPr>
      </w:pPr>
      <w:r>
        <w:rPr>
          <w:rFonts w:hint="eastAsia" w:ascii="仿宋" w:hAnsi="仿宋" w:eastAsia="仿宋" w:cs="仿宋"/>
          <w:bCs/>
          <w:szCs w:val="21"/>
        </w:rPr>
        <w:t>26.1.6未通过符合性审查的。</w:t>
      </w:r>
    </w:p>
    <w:p w14:paraId="17E231D2">
      <w:pPr>
        <w:spacing w:line="360" w:lineRule="auto"/>
        <w:ind w:firstLine="420"/>
        <w:rPr>
          <w:rFonts w:hint="eastAsia" w:ascii="仿宋" w:hAnsi="仿宋" w:eastAsia="仿宋" w:cs="仿宋"/>
          <w:bCs/>
          <w:szCs w:val="21"/>
        </w:rPr>
      </w:pPr>
      <w:r>
        <w:rPr>
          <w:rFonts w:hint="eastAsia" w:ascii="仿宋" w:hAnsi="仿宋" w:eastAsia="仿宋" w:cs="仿宋"/>
          <w:bCs/>
          <w:szCs w:val="21"/>
        </w:rPr>
        <w:t>26.1.7不符合招标文件中规定的其他实质性要求和条件的（</w:t>
      </w:r>
      <w:r>
        <w:rPr>
          <w:rFonts w:hint="eastAsia" w:ascii="仿宋" w:hAnsi="仿宋" w:eastAsia="仿宋" w:cs="仿宋"/>
          <w:bCs/>
          <w:i/>
          <w:iCs/>
          <w:szCs w:val="21"/>
          <w:u w:val="single"/>
        </w:rPr>
        <w:t>本招标文件中斜体且有下划线部分为实质性要求和条件</w:t>
      </w:r>
      <w:r>
        <w:rPr>
          <w:rFonts w:hint="eastAsia" w:ascii="仿宋" w:hAnsi="仿宋" w:eastAsia="仿宋" w:cs="仿宋"/>
          <w:bCs/>
          <w:szCs w:val="21"/>
        </w:rPr>
        <w:t>）。</w:t>
      </w:r>
    </w:p>
    <w:p w14:paraId="54E5B895">
      <w:pPr>
        <w:spacing w:line="360" w:lineRule="auto"/>
        <w:ind w:firstLine="420"/>
        <w:rPr>
          <w:rFonts w:hint="eastAsia" w:ascii="仿宋" w:hAnsi="仿宋" w:eastAsia="仿宋" w:cs="仿宋"/>
          <w:bCs/>
          <w:szCs w:val="21"/>
        </w:rPr>
      </w:pPr>
      <w:r>
        <w:rPr>
          <w:rFonts w:hint="eastAsia" w:ascii="仿宋" w:hAnsi="仿宋" w:eastAsia="仿宋" w:cs="仿宋"/>
          <w:bCs/>
          <w:szCs w:val="21"/>
        </w:rPr>
        <w:t>26.1.8 投标人被 “信用中国”网站（www.creditchina.gov.cn）、“中国政府采购网</w:t>
      </w:r>
      <w:r>
        <w:rPr>
          <w:rFonts w:hint="eastAsia" w:ascii="仿宋" w:hAnsi="仿宋" w:eastAsia="仿宋" w:cs="仿宋"/>
          <w:bCs/>
          <w:szCs w:val="21"/>
          <w:lang w:eastAsia="zh-CN"/>
        </w:rPr>
        <w:t>”</w:t>
      </w:r>
      <w:r>
        <w:rPr>
          <w:rFonts w:hint="eastAsia" w:ascii="仿宋" w:hAnsi="仿宋" w:eastAsia="仿宋" w:cs="仿宋"/>
          <w:bCs/>
          <w:szCs w:val="21"/>
        </w:rPr>
        <w:t>(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455F1B01">
      <w:pPr>
        <w:spacing w:line="360" w:lineRule="auto"/>
        <w:ind w:firstLine="420"/>
        <w:rPr>
          <w:rFonts w:hint="eastAsia" w:ascii="仿宋" w:hAnsi="仿宋" w:eastAsia="仿宋" w:cs="仿宋"/>
          <w:bCs/>
          <w:szCs w:val="21"/>
        </w:rPr>
      </w:pPr>
      <w:r>
        <w:rPr>
          <w:rFonts w:hint="eastAsia" w:ascii="仿宋" w:hAnsi="仿宋" w:eastAsia="仿宋" w:cs="仿宋"/>
          <w:bCs/>
          <w:szCs w:val="21"/>
        </w:rPr>
        <w:t>26.1.9  投标文件含有采购人不能接受的附加条件的。</w:t>
      </w:r>
    </w:p>
    <w:p w14:paraId="3F646AB7">
      <w:pPr>
        <w:spacing w:line="360" w:lineRule="auto"/>
        <w:ind w:firstLine="420"/>
        <w:rPr>
          <w:rFonts w:hint="eastAsia" w:ascii="仿宋" w:hAnsi="仿宋" w:eastAsia="仿宋" w:cs="仿宋"/>
          <w:bCs/>
          <w:szCs w:val="21"/>
        </w:rPr>
      </w:pPr>
      <w:r>
        <w:rPr>
          <w:rFonts w:hint="eastAsia" w:ascii="仿宋" w:hAnsi="仿宋" w:eastAsia="仿宋" w:cs="仿宋"/>
          <w:bCs/>
          <w:szCs w:val="21"/>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42E0C5A6">
      <w:pPr>
        <w:spacing w:line="360" w:lineRule="auto"/>
        <w:ind w:firstLine="420"/>
        <w:rPr>
          <w:rFonts w:hint="eastAsia" w:ascii="仿宋" w:hAnsi="仿宋" w:eastAsia="仿宋" w:cs="仿宋"/>
          <w:bCs/>
          <w:szCs w:val="21"/>
        </w:rPr>
      </w:pPr>
      <w:r>
        <w:rPr>
          <w:rFonts w:hint="eastAsia" w:ascii="仿宋" w:hAnsi="仿宋" w:eastAsia="仿宋" w:cs="仿宋"/>
          <w:bCs/>
          <w:szCs w:val="21"/>
        </w:rPr>
        <w:t>26.1.11 本项目采购产品被财政部、国家发改委、生态环境部等列入“节能产品品目清单”、“环境标志产品品目清单”强制采购范围，而投标人所投标产品不在强制采购范围内的。</w:t>
      </w:r>
    </w:p>
    <w:p w14:paraId="475A0AEF">
      <w:pPr>
        <w:spacing w:line="360" w:lineRule="auto"/>
        <w:ind w:firstLine="420"/>
        <w:rPr>
          <w:rFonts w:hint="eastAsia" w:ascii="仿宋" w:hAnsi="仿宋" w:eastAsia="仿宋" w:cs="仿宋"/>
          <w:bCs/>
          <w:szCs w:val="21"/>
        </w:rPr>
      </w:pPr>
      <w:r>
        <w:rPr>
          <w:rFonts w:hint="eastAsia" w:ascii="仿宋" w:hAnsi="仿宋" w:eastAsia="仿宋" w:cs="仿宋"/>
          <w:bCs/>
          <w:szCs w:val="21"/>
        </w:rPr>
        <w:t>26.1.12 投标文件未按照招标文件要求加盖电子签章。</w:t>
      </w:r>
    </w:p>
    <w:p w14:paraId="7CF3EDA0">
      <w:pPr>
        <w:spacing w:line="360" w:lineRule="auto"/>
        <w:ind w:firstLine="420"/>
        <w:rPr>
          <w:rFonts w:hint="eastAsia" w:ascii="仿宋" w:hAnsi="仿宋" w:eastAsia="仿宋" w:cs="仿宋"/>
          <w:bCs/>
          <w:szCs w:val="21"/>
        </w:rPr>
      </w:pPr>
      <w:r>
        <w:rPr>
          <w:rFonts w:hint="eastAsia" w:ascii="仿宋" w:hAnsi="仿宋" w:eastAsia="仿宋" w:cs="仿宋"/>
          <w:bCs/>
          <w:szCs w:val="21"/>
        </w:rPr>
        <w:t>26.1.13其他法律、法规及本招标文件规定的属无效投标的情形。</w:t>
      </w:r>
    </w:p>
    <w:p w14:paraId="7498D966">
      <w:pPr>
        <w:spacing w:line="360" w:lineRule="auto"/>
        <w:ind w:firstLine="420"/>
        <w:rPr>
          <w:rFonts w:hint="eastAsia" w:ascii="仿宋" w:hAnsi="仿宋" w:eastAsia="仿宋" w:cs="仿宋"/>
          <w:bCs/>
          <w:szCs w:val="21"/>
        </w:rPr>
      </w:pPr>
      <w:r>
        <w:rPr>
          <w:rFonts w:hint="eastAsia" w:ascii="仿宋" w:hAnsi="仿宋" w:eastAsia="仿宋" w:cs="仿宋"/>
          <w:bCs/>
          <w:szCs w:val="21"/>
        </w:rPr>
        <w:t>26.2废标条款：</w:t>
      </w:r>
    </w:p>
    <w:p w14:paraId="0BF66396">
      <w:pPr>
        <w:spacing w:line="360" w:lineRule="auto"/>
        <w:ind w:left="420"/>
        <w:rPr>
          <w:rFonts w:hint="eastAsia" w:ascii="仿宋" w:hAnsi="仿宋" w:eastAsia="仿宋" w:cs="仿宋"/>
          <w:bCs/>
          <w:szCs w:val="21"/>
        </w:rPr>
      </w:pPr>
      <w:r>
        <w:rPr>
          <w:rFonts w:hint="eastAsia" w:ascii="仿宋" w:hAnsi="仿宋" w:eastAsia="仿宋" w:cs="仿宋"/>
          <w:bCs/>
          <w:szCs w:val="21"/>
        </w:rPr>
        <w:t>26.2.1符合专业条件的供应商或者对招标文件作实质响应的供应商不足三家的。</w:t>
      </w:r>
    </w:p>
    <w:p w14:paraId="641B3AA9">
      <w:pPr>
        <w:spacing w:line="360" w:lineRule="auto"/>
        <w:ind w:left="420"/>
        <w:rPr>
          <w:rFonts w:hint="eastAsia" w:ascii="仿宋" w:hAnsi="仿宋" w:eastAsia="仿宋" w:cs="仿宋"/>
          <w:bCs/>
          <w:szCs w:val="21"/>
        </w:rPr>
      </w:pPr>
      <w:r>
        <w:rPr>
          <w:rFonts w:hint="eastAsia" w:ascii="仿宋" w:hAnsi="仿宋" w:eastAsia="仿宋" w:cs="仿宋"/>
          <w:bCs/>
          <w:szCs w:val="21"/>
        </w:rPr>
        <w:t>26.2.2出现影响采购公正的违法、违规行为的。</w:t>
      </w:r>
    </w:p>
    <w:p w14:paraId="31B00175">
      <w:pPr>
        <w:spacing w:line="360" w:lineRule="auto"/>
        <w:ind w:firstLine="420"/>
        <w:rPr>
          <w:rFonts w:hint="eastAsia" w:ascii="仿宋" w:hAnsi="仿宋" w:eastAsia="仿宋" w:cs="仿宋"/>
          <w:bCs/>
          <w:szCs w:val="21"/>
        </w:rPr>
      </w:pPr>
      <w:r>
        <w:rPr>
          <w:rFonts w:hint="eastAsia" w:ascii="仿宋" w:hAnsi="仿宋" w:eastAsia="仿宋" w:cs="仿宋"/>
          <w:bCs/>
          <w:szCs w:val="21"/>
        </w:rPr>
        <w:t>26.2.3因重大变故，采购任务取消的。</w:t>
      </w:r>
    </w:p>
    <w:p w14:paraId="7D47F6D8">
      <w:pPr>
        <w:spacing w:line="360" w:lineRule="auto"/>
        <w:ind w:firstLine="420"/>
        <w:rPr>
          <w:rFonts w:hint="eastAsia" w:ascii="仿宋" w:hAnsi="仿宋" w:eastAsia="仿宋" w:cs="仿宋"/>
          <w:bCs/>
          <w:szCs w:val="21"/>
        </w:rPr>
      </w:pPr>
      <w:r>
        <w:rPr>
          <w:rFonts w:hint="eastAsia" w:ascii="仿宋" w:hAnsi="仿宋" w:eastAsia="仿宋" w:cs="仿宋"/>
          <w:bCs/>
          <w:szCs w:val="21"/>
        </w:rPr>
        <w:t>26.2.4评委会认定招标文件存在歧义、重大缺陷导致评审工作无法进行。</w:t>
      </w:r>
    </w:p>
    <w:p w14:paraId="45A63036">
      <w:pPr>
        <w:spacing w:line="360" w:lineRule="auto"/>
        <w:ind w:firstLine="420"/>
        <w:rPr>
          <w:rFonts w:hint="eastAsia" w:ascii="仿宋" w:hAnsi="仿宋" w:eastAsia="仿宋" w:cs="仿宋"/>
          <w:bCs/>
          <w:szCs w:val="21"/>
        </w:rPr>
      </w:pPr>
      <w:r>
        <w:rPr>
          <w:rFonts w:hint="eastAsia" w:ascii="仿宋" w:hAnsi="仿宋" w:eastAsia="仿宋" w:cs="仿宋"/>
          <w:bCs/>
          <w:szCs w:val="21"/>
        </w:rPr>
        <w:t>26.3 投标截止时间结束后参加投标的供应商不足三家的处理：</w:t>
      </w:r>
    </w:p>
    <w:p w14:paraId="021D0AC4">
      <w:pPr>
        <w:spacing w:line="360" w:lineRule="auto"/>
        <w:ind w:firstLine="420"/>
        <w:rPr>
          <w:rFonts w:hint="eastAsia" w:ascii="仿宋" w:hAnsi="仿宋" w:eastAsia="仿宋" w:cs="仿宋"/>
          <w:bCs/>
          <w:szCs w:val="21"/>
          <w:highlight w:val="none"/>
        </w:rPr>
      </w:pPr>
      <w:r>
        <w:rPr>
          <w:rFonts w:hint="eastAsia" w:ascii="仿宋" w:hAnsi="仿宋" w:eastAsia="仿宋" w:cs="仿宋"/>
          <w:bCs/>
          <w:szCs w:val="21"/>
        </w:rPr>
        <w:t>26.3.1如出现投标截止时间结束后参加投标的供应商或者在评标期间对招标文件做出实质性响应的供应商不足三家情况，按政府采购相关规定执</w:t>
      </w:r>
      <w:r>
        <w:rPr>
          <w:rFonts w:hint="eastAsia" w:ascii="仿宋" w:hAnsi="仿宋" w:eastAsia="仿宋" w:cs="仿宋"/>
          <w:bCs/>
          <w:szCs w:val="21"/>
          <w:highlight w:val="none"/>
        </w:rPr>
        <w:t>行。</w:t>
      </w:r>
    </w:p>
    <w:p w14:paraId="5F5BC4BE">
      <w:pPr>
        <w:spacing w:line="360" w:lineRule="auto"/>
        <w:ind w:firstLine="422"/>
        <w:outlineLvl w:val="1"/>
        <w:rPr>
          <w:rFonts w:hint="eastAsia" w:ascii="仿宋" w:hAnsi="仿宋" w:eastAsia="仿宋" w:cs="仿宋"/>
          <w:b/>
          <w:szCs w:val="21"/>
        </w:rPr>
      </w:pPr>
      <w:bookmarkStart w:id="192" w:name="_Toc24621"/>
      <w:bookmarkStart w:id="193" w:name="_Toc31180"/>
      <w:bookmarkStart w:id="194" w:name="_Toc8804"/>
      <w:r>
        <w:rPr>
          <w:rFonts w:hint="eastAsia" w:ascii="仿宋" w:hAnsi="仿宋" w:eastAsia="仿宋" w:cs="仿宋"/>
          <w:b/>
          <w:szCs w:val="21"/>
        </w:rPr>
        <w:t>27、确定中标单位</w:t>
      </w:r>
      <w:bookmarkEnd w:id="192"/>
      <w:bookmarkEnd w:id="193"/>
      <w:bookmarkEnd w:id="194"/>
    </w:p>
    <w:p w14:paraId="04FEB0B9">
      <w:pPr>
        <w:spacing w:line="360" w:lineRule="auto"/>
        <w:ind w:firstLine="420"/>
        <w:rPr>
          <w:rFonts w:hint="eastAsia" w:ascii="仿宋" w:hAnsi="仿宋" w:eastAsia="仿宋" w:cs="仿宋"/>
          <w:bCs/>
          <w:szCs w:val="21"/>
        </w:rPr>
      </w:pPr>
      <w:r>
        <w:rPr>
          <w:rFonts w:hint="eastAsia" w:ascii="仿宋" w:hAnsi="仿宋" w:eastAsia="仿宋" w:cs="仿宋"/>
          <w:bCs/>
          <w:szCs w:val="21"/>
        </w:rPr>
        <w:t>27.1评委会根据本招标文件规定评标方法与评标标准向采购人推荐出中标候选人。</w:t>
      </w:r>
    </w:p>
    <w:p w14:paraId="4E4F303E">
      <w:pPr>
        <w:spacing w:line="360" w:lineRule="auto"/>
        <w:ind w:firstLine="420"/>
        <w:rPr>
          <w:rFonts w:hint="eastAsia" w:ascii="仿宋" w:hAnsi="仿宋" w:eastAsia="仿宋" w:cs="仿宋"/>
          <w:bCs/>
          <w:szCs w:val="21"/>
        </w:rPr>
      </w:pPr>
      <w:r>
        <w:rPr>
          <w:rFonts w:hint="eastAsia" w:ascii="仿宋" w:hAnsi="仿宋" w:eastAsia="仿宋" w:cs="仿宋"/>
          <w:bCs/>
          <w:szCs w:val="21"/>
        </w:rPr>
        <w:t>27.2 采购人应根据评委会推荐的中标候选人确定中标人。</w:t>
      </w:r>
    </w:p>
    <w:p w14:paraId="32B24F48">
      <w:pPr>
        <w:spacing w:line="360" w:lineRule="auto"/>
        <w:ind w:firstLine="420"/>
        <w:rPr>
          <w:rFonts w:hint="eastAsia" w:ascii="仿宋" w:hAnsi="仿宋" w:eastAsia="仿宋" w:cs="仿宋"/>
          <w:bCs/>
          <w:szCs w:val="21"/>
        </w:rPr>
      </w:pPr>
      <w:r>
        <w:rPr>
          <w:rFonts w:hint="eastAsia" w:ascii="仿宋" w:hAnsi="仿宋" w:eastAsia="仿宋" w:cs="仿宋"/>
          <w:bCs/>
          <w:szCs w:val="21"/>
        </w:rPr>
        <w:t>27.3代理机构将在“扬州市政府采购网”、“江苏省政府采购网”发布中标公告，公告期限为1个工作日。</w:t>
      </w:r>
    </w:p>
    <w:p w14:paraId="62BBF91C">
      <w:pPr>
        <w:spacing w:line="360" w:lineRule="auto"/>
        <w:ind w:firstLine="420"/>
        <w:rPr>
          <w:rFonts w:hint="eastAsia" w:ascii="仿宋" w:hAnsi="仿宋" w:eastAsia="仿宋" w:cs="仿宋"/>
          <w:bCs/>
          <w:szCs w:val="21"/>
        </w:rPr>
      </w:pPr>
      <w:r>
        <w:rPr>
          <w:rFonts w:hint="eastAsia" w:ascii="仿宋" w:hAnsi="仿宋" w:eastAsia="仿宋" w:cs="仿宋"/>
          <w:bCs/>
          <w:szCs w:val="21"/>
        </w:rPr>
        <w:t>27.4若有充分证据证明，中标人出现下列情况之一的，一经查实，将被取消中标资格：</w:t>
      </w:r>
    </w:p>
    <w:p w14:paraId="73DBE236">
      <w:pPr>
        <w:spacing w:line="360" w:lineRule="auto"/>
        <w:ind w:firstLine="420"/>
        <w:rPr>
          <w:rFonts w:hint="eastAsia" w:ascii="仿宋" w:hAnsi="仿宋" w:eastAsia="仿宋" w:cs="仿宋"/>
          <w:bCs/>
          <w:szCs w:val="21"/>
        </w:rPr>
      </w:pPr>
      <w:r>
        <w:rPr>
          <w:rFonts w:hint="eastAsia" w:ascii="仿宋" w:hAnsi="仿宋" w:eastAsia="仿宋" w:cs="仿宋"/>
          <w:bCs/>
          <w:szCs w:val="21"/>
        </w:rPr>
        <w:t>27.4.1提供虚假材料谋取中标的；</w:t>
      </w:r>
    </w:p>
    <w:p w14:paraId="3E7A36B1">
      <w:pPr>
        <w:spacing w:line="360" w:lineRule="auto"/>
        <w:ind w:firstLine="420"/>
        <w:rPr>
          <w:rFonts w:hint="eastAsia" w:ascii="仿宋" w:hAnsi="仿宋" w:eastAsia="仿宋" w:cs="仿宋"/>
          <w:bCs/>
          <w:szCs w:val="21"/>
        </w:rPr>
      </w:pPr>
      <w:r>
        <w:rPr>
          <w:rFonts w:hint="eastAsia" w:ascii="仿宋" w:hAnsi="仿宋" w:eastAsia="仿宋" w:cs="仿宋"/>
          <w:bCs/>
          <w:szCs w:val="21"/>
        </w:rPr>
        <w:t>27.4.2向采购人、代理机构行贿或者提供其他不正当利益的；</w:t>
      </w:r>
    </w:p>
    <w:p w14:paraId="17E0A914">
      <w:pPr>
        <w:spacing w:line="360" w:lineRule="auto"/>
        <w:ind w:firstLine="420"/>
        <w:rPr>
          <w:rFonts w:hint="eastAsia" w:ascii="仿宋" w:hAnsi="仿宋" w:eastAsia="仿宋" w:cs="仿宋"/>
          <w:bCs/>
          <w:szCs w:val="21"/>
        </w:rPr>
      </w:pPr>
      <w:r>
        <w:rPr>
          <w:rFonts w:hint="eastAsia" w:ascii="仿宋" w:hAnsi="仿宋" w:eastAsia="仿宋" w:cs="仿宋"/>
          <w:bCs/>
          <w:szCs w:val="21"/>
        </w:rPr>
        <w:t>27.4.3恶意竞争，投标总报价明显低于其自身合理成本且又无法提供证明的；</w:t>
      </w:r>
    </w:p>
    <w:p w14:paraId="4699F89B">
      <w:pPr>
        <w:spacing w:line="360" w:lineRule="auto"/>
        <w:ind w:firstLine="420"/>
        <w:rPr>
          <w:rFonts w:hint="eastAsia" w:ascii="仿宋" w:hAnsi="仿宋" w:eastAsia="仿宋" w:cs="仿宋"/>
          <w:bCs/>
          <w:szCs w:val="21"/>
        </w:rPr>
      </w:pPr>
      <w:r>
        <w:rPr>
          <w:rFonts w:hint="eastAsia" w:ascii="仿宋" w:hAnsi="仿宋" w:eastAsia="仿宋" w:cs="仿宋"/>
          <w:bCs/>
          <w:szCs w:val="21"/>
        </w:rPr>
        <w:t>27.4.4属于本文件规定的无效条件，但在评标过程中又未被评委会发现的；</w:t>
      </w:r>
    </w:p>
    <w:p w14:paraId="0D9A026A">
      <w:pPr>
        <w:spacing w:line="360" w:lineRule="auto"/>
        <w:ind w:firstLine="420"/>
        <w:rPr>
          <w:rFonts w:hint="eastAsia" w:ascii="仿宋" w:hAnsi="仿宋" w:eastAsia="仿宋" w:cs="仿宋"/>
          <w:bCs/>
          <w:szCs w:val="21"/>
        </w:rPr>
      </w:pPr>
      <w:r>
        <w:rPr>
          <w:rFonts w:hint="eastAsia" w:ascii="仿宋" w:hAnsi="仿宋" w:eastAsia="仿宋" w:cs="仿宋"/>
          <w:bCs/>
          <w:szCs w:val="21"/>
        </w:rPr>
        <w:t>27.4.5与采购人或者其他投标人恶意串通的；</w:t>
      </w:r>
    </w:p>
    <w:p w14:paraId="644F6418">
      <w:pPr>
        <w:spacing w:line="360" w:lineRule="auto"/>
        <w:ind w:firstLine="420"/>
        <w:rPr>
          <w:rFonts w:hint="eastAsia" w:ascii="仿宋" w:hAnsi="仿宋" w:eastAsia="仿宋" w:cs="仿宋"/>
          <w:bCs/>
          <w:szCs w:val="21"/>
        </w:rPr>
      </w:pPr>
      <w:r>
        <w:rPr>
          <w:rFonts w:hint="eastAsia" w:ascii="仿宋" w:hAnsi="仿宋" w:eastAsia="仿宋" w:cs="仿宋"/>
          <w:bCs/>
          <w:szCs w:val="21"/>
        </w:rPr>
        <w:t>27.4.6采取不正当手段诋毁、排挤其他供应商的；</w:t>
      </w:r>
    </w:p>
    <w:p w14:paraId="467BF11B">
      <w:pPr>
        <w:spacing w:line="360" w:lineRule="auto"/>
        <w:ind w:firstLine="420"/>
        <w:rPr>
          <w:rFonts w:hint="eastAsia" w:ascii="仿宋" w:hAnsi="仿宋" w:eastAsia="仿宋" w:cs="仿宋"/>
          <w:bCs/>
          <w:szCs w:val="21"/>
        </w:rPr>
      </w:pPr>
      <w:r>
        <w:rPr>
          <w:rFonts w:hint="eastAsia" w:ascii="仿宋" w:hAnsi="仿宋" w:eastAsia="仿宋" w:cs="仿宋"/>
          <w:bCs/>
          <w:szCs w:val="21"/>
        </w:rPr>
        <w:t>27.4.7不符合法律、法规的规定的。</w:t>
      </w:r>
    </w:p>
    <w:p w14:paraId="5ED5F98B">
      <w:pPr>
        <w:spacing w:line="360" w:lineRule="auto"/>
        <w:ind w:firstLine="420"/>
        <w:rPr>
          <w:rFonts w:hint="eastAsia" w:ascii="仿宋" w:hAnsi="仿宋" w:eastAsia="仿宋" w:cs="仿宋"/>
          <w:bCs/>
          <w:szCs w:val="21"/>
        </w:rPr>
      </w:pPr>
      <w:r>
        <w:rPr>
          <w:rFonts w:hint="eastAsia" w:ascii="仿宋" w:hAnsi="仿宋" w:eastAsia="仿宋" w:cs="仿宋"/>
          <w:bCs/>
          <w:szCs w:val="21"/>
        </w:rPr>
        <w:t>27.5. 有下列情形之一的，视为投标人串通投标，投标无效：</w:t>
      </w:r>
    </w:p>
    <w:p w14:paraId="33818FDF">
      <w:pPr>
        <w:spacing w:line="360" w:lineRule="auto"/>
        <w:ind w:firstLine="420"/>
        <w:rPr>
          <w:rFonts w:hint="eastAsia" w:ascii="仿宋" w:hAnsi="仿宋" w:eastAsia="仿宋" w:cs="仿宋"/>
          <w:bCs/>
          <w:szCs w:val="21"/>
        </w:rPr>
      </w:pPr>
      <w:r>
        <w:rPr>
          <w:rFonts w:hint="eastAsia" w:ascii="仿宋" w:hAnsi="仿宋" w:eastAsia="仿宋" w:cs="仿宋"/>
          <w:bCs/>
          <w:szCs w:val="21"/>
        </w:rPr>
        <w:t>27.5.1不同投标人的投标文件由同一单位或者个人编制。</w:t>
      </w:r>
    </w:p>
    <w:p w14:paraId="49AE8328">
      <w:pPr>
        <w:spacing w:line="360" w:lineRule="auto"/>
        <w:ind w:firstLine="420"/>
        <w:rPr>
          <w:rFonts w:hint="eastAsia" w:ascii="仿宋" w:hAnsi="仿宋" w:eastAsia="仿宋" w:cs="仿宋"/>
          <w:bCs/>
          <w:szCs w:val="21"/>
        </w:rPr>
      </w:pPr>
      <w:r>
        <w:rPr>
          <w:rFonts w:hint="eastAsia" w:ascii="仿宋" w:hAnsi="仿宋" w:eastAsia="仿宋" w:cs="仿宋"/>
          <w:bCs/>
          <w:szCs w:val="21"/>
        </w:rPr>
        <w:t>27.5.2不同投标人委托同一单位或者个人办理投标事宜。</w:t>
      </w:r>
    </w:p>
    <w:p w14:paraId="69243511">
      <w:pPr>
        <w:spacing w:line="360" w:lineRule="auto"/>
        <w:ind w:firstLine="420"/>
        <w:rPr>
          <w:rFonts w:hint="eastAsia" w:ascii="仿宋" w:hAnsi="仿宋" w:eastAsia="仿宋" w:cs="仿宋"/>
          <w:bCs/>
          <w:szCs w:val="21"/>
        </w:rPr>
      </w:pPr>
      <w:r>
        <w:rPr>
          <w:rFonts w:hint="eastAsia" w:ascii="仿宋" w:hAnsi="仿宋" w:eastAsia="仿宋" w:cs="仿宋"/>
          <w:bCs/>
          <w:szCs w:val="21"/>
        </w:rPr>
        <w:t>27.5.3 不同投标人的投标文件载明的项目管理成员或者联系人员为同一人。</w:t>
      </w:r>
    </w:p>
    <w:p w14:paraId="5DA029D8">
      <w:pPr>
        <w:spacing w:line="360" w:lineRule="auto"/>
        <w:ind w:firstLine="420"/>
        <w:rPr>
          <w:rFonts w:hint="eastAsia" w:ascii="仿宋" w:hAnsi="仿宋" w:eastAsia="仿宋" w:cs="仿宋"/>
          <w:bCs/>
          <w:szCs w:val="21"/>
        </w:rPr>
      </w:pPr>
      <w:r>
        <w:rPr>
          <w:rFonts w:hint="eastAsia" w:ascii="仿宋" w:hAnsi="仿宋" w:eastAsia="仿宋" w:cs="仿宋"/>
          <w:bCs/>
          <w:szCs w:val="21"/>
        </w:rPr>
        <w:t>27.5.4不同投标人的投标文件异常一致或者投标报价呈规律性差异。</w:t>
      </w:r>
    </w:p>
    <w:p w14:paraId="140B9BA1">
      <w:pPr>
        <w:spacing w:line="360" w:lineRule="auto"/>
        <w:ind w:firstLine="420"/>
        <w:rPr>
          <w:rFonts w:hint="eastAsia" w:ascii="仿宋" w:hAnsi="仿宋" w:eastAsia="仿宋" w:cs="仿宋"/>
          <w:bCs/>
          <w:szCs w:val="21"/>
        </w:rPr>
      </w:pPr>
      <w:r>
        <w:rPr>
          <w:rFonts w:hint="eastAsia" w:ascii="仿宋" w:hAnsi="仿宋" w:eastAsia="仿宋" w:cs="仿宋"/>
          <w:bCs/>
          <w:szCs w:val="21"/>
        </w:rPr>
        <w:t>27.5.5不同投标人的投标文件相互混装。</w:t>
      </w:r>
    </w:p>
    <w:p w14:paraId="3151250D">
      <w:pPr>
        <w:spacing w:line="360" w:lineRule="auto"/>
        <w:ind w:firstLine="422"/>
        <w:outlineLvl w:val="1"/>
        <w:rPr>
          <w:rFonts w:hint="eastAsia" w:ascii="仿宋" w:hAnsi="仿宋" w:eastAsia="仿宋" w:cs="仿宋"/>
          <w:b/>
          <w:szCs w:val="21"/>
        </w:rPr>
      </w:pPr>
      <w:bookmarkStart w:id="195" w:name="_Toc20452"/>
      <w:bookmarkStart w:id="196" w:name="_Toc1346"/>
      <w:bookmarkStart w:id="197" w:name="_Toc2001"/>
      <w:r>
        <w:rPr>
          <w:rFonts w:hint="eastAsia" w:ascii="仿宋" w:hAnsi="仿宋" w:eastAsia="仿宋" w:cs="仿宋"/>
          <w:b/>
          <w:szCs w:val="21"/>
        </w:rPr>
        <w:t>28、质疑处理</w:t>
      </w:r>
      <w:bookmarkEnd w:id="195"/>
      <w:bookmarkEnd w:id="196"/>
      <w:bookmarkEnd w:id="197"/>
    </w:p>
    <w:p w14:paraId="4CF87755">
      <w:pPr>
        <w:spacing w:line="360" w:lineRule="auto"/>
        <w:ind w:firstLine="420"/>
        <w:rPr>
          <w:rFonts w:hint="eastAsia" w:ascii="仿宋" w:hAnsi="仿宋" w:eastAsia="仿宋" w:cs="仿宋"/>
          <w:bCs/>
          <w:szCs w:val="21"/>
        </w:rPr>
      </w:pPr>
      <w:r>
        <w:rPr>
          <w:rFonts w:hint="eastAsia" w:ascii="仿宋" w:hAnsi="仿宋" w:eastAsia="仿宋" w:cs="仿宋"/>
          <w:bCs/>
          <w:szCs w:val="21"/>
        </w:rPr>
        <w:t>28.1提出质疑的供应商应当是参与所质疑项目采购活动的供应商。潜在供应商依法获取其可质疑的采购文件的，可以对采购文件提出质疑。</w:t>
      </w:r>
    </w:p>
    <w:p w14:paraId="1033C67E">
      <w:pPr>
        <w:spacing w:line="360" w:lineRule="auto"/>
        <w:ind w:firstLine="420"/>
        <w:rPr>
          <w:rFonts w:hint="eastAsia" w:ascii="仿宋" w:hAnsi="仿宋" w:eastAsia="仿宋" w:cs="仿宋"/>
          <w:bCs/>
          <w:szCs w:val="21"/>
        </w:rPr>
      </w:pPr>
      <w:r>
        <w:rPr>
          <w:rFonts w:hint="eastAsia" w:ascii="仿宋" w:hAnsi="仿宋" w:eastAsia="仿宋" w:cs="仿宋"/>
          <w:bCs/>
          <w:szCs w:val="21"/>
        </w:rPr>
        <w:t>对项目需求部分的质疑，潜在供应商应向采购人提出，由采购人负责答复。</w:t>
      </w:r>
    </w:p>
    <w:p w14:paraId="516CC980">
      <w:pPr>
        <w:spacing w:line="360" w:lineRule="auto"/>
        <w:ind w:firstLine="420"/>
        <w:rPr>
          <w:rFonts w:hint="eastAsia" w:ascii="仿宋" w:hAnsi="仿宋" w:eastAsia="仿宋" w:cs="仿宋"/>
          <w:bCs/>
          <w:szCs w:val="21"/>
        </w:rPr>
      </w:pPr>
      <w:r>
        <w:rPr>
          <w:rFonts w:hint="eastAsia" w:ascii="仿宋" w:hAnsi="仿宋" w:eastAsia="仿宋" w:cs="仿宋"/>
          <w:bCs/>
          <w:szCs w:val="21"/>
        </w:rPr>
        <w:t>28.2投标人认为采购文件、采购过程和中标或成交结果使自己的权益受到损害的，可以在知道或应知其权益受到损害之日起7个工作日内，以书面形式向采购人或代理机构提出质疑。</w:t>
      </w:r>
    </w:p>
    <w:p w14:paraId="3B48DBC3">
      <w:pPr>
        <w:spacing w:line="360" w:lineRule="auto"/>
        <w:ind w:firstLine="420"/>
        <w:rPr>
          <w:rFonts w:hint="eastAsia" w:ascii="仿宋" w:hAnsi="仿宋" w:eastAsia="仿宋" w:cs="仿宋"/>
          <w:bCs/>
          <w:szCs w:val="21"/>
        </w:rPr>
      </w:pPr>
      <w:r>
        <w:rPr>
          <w:rFonts w:hint="eastAsia" w:ascii="仿宋" w:hAnsi="仿宋" w:eastAsia="仿宋" w:cs="仿宋"/>
          <w:bCs/>
          <w:szCs w:val="21"/>
        </w:rPr>
        <w:t>28.2.1对采购文件提出质疑的，应当在获取采购文件之日或者采购文件公告期限届满之日起</w:t>
      </w:r>
      <w:bookmarkStart w:id="198" w:name="_Toc23929"/>
      <w:bookmarkStart w:id="199" w:name="_Toc32253"/>
      <w:r>
        <w:rPr>
          <w:rFonts w:hint="eastAsia" w:ascii="仿宋" w:hAnsi="仿宋" w:eastAsia="仿宋" w:cs="仿宋"/>
          <w:bCs/>
          <w:szCs w:val="21"/>
        </w:rPr>
        <w:t>7个工作日内提出。</w:t>
      </w:r>
      <w:bookmarkEnd w:id="198"/>
      <w:bookmarkEnd w:id="199"/>
    </w:p>
    <w:p w14:paraId="11378B69">
      <w:pPr>
        <w:spacing w:line="360" w:lineRule="auto"/>
        <w:ind w:firstLine="420"/>
        <w:rPr>
          <w:rFonts w:hint="eastAsia" w:ascii="仿宋" w:hAnsi="仿宋" w:eastAsia="仿宋" w:cs="仿宋"/>
          <w:bCs/>
          <w:szCs w:val="21"/>
        </w:rPr>
      </w:pPr>
      <w:r>
        <w:rPr>
          <w:rFonts w:hint="eastAsia" w:ascii="仿宋" w:hAnsi="仿宋" w:eastAsia="仿宋" w:cs="仿宋"/>
          <w:bCs/>
          <w:szCs w:val="21"/>
        </w:rPr>
        <w:t>28.2.2对采购过程提出质疑的，为各采购程序环节结束之日起7个工作日内提出。</w:t>
      </w:r>
    </w:p>
    <w:p w14:paraId="22C33485">
      <w:pPr>
        <w:spacing w:line="360" w:lineRule="auto"/>
        <w:ind w:firstLine="420"/>
        <w:rPr>
          <w:rFonts w:hint="eastAsia" w:ascii="仿宋" w:hAnsi="仿宋" w:eastAsia="仿宋" w:cs="仿宋"/>
          <w:bCs/>
          <w:szCs w:val="21"/>
        </w:rPr>
      </w:pPr>
      <w:r>
        <w:rPr>
          <w:rFonts w:hint="eastAsia" w:ascii="仿宋" w:hAnsi="仿宋" w:eastAsia="仿宋" w:cs="仿宋"/>
          <w:bCs/>
          <w:szCs w:val="21"/>
        </w:rPr>
        <w:t>28.2.3对中标结果提出质疑的，为中标结果公告期限届满之日起7个工作日内提出。</w:t>
      </w:r>
    </w:p>
    <w:p w14:paraId="5024E790">
      <w:pPr>
        <w:spacing w:line="360" w:lineRule="auto"/>
        <w:ind w:firstLine="420"/>
        <w:rPr>
          <w:rFonts w:hint="eastAsia" w:ascii="仿宋" w:hAnsi="仿宋" w:eastAsia="仿宋" w:cs="仿宋"/>
          <w:bCs/>
          <w:szCs w:val="21"/>
        </w:rPr>
      </w:pPr>
      <w:r>
        <w:rPr>
          <w:rFonts w:hint="eastAsia" w:ascii="仿宋" w:hAnsi="仿宋" w:eastAsia="仿宋" w:cs="仿宋"/>
          <w:bCs/>
          <w:szCs w:val="21"/>
        </w:rPr>
        <w:t>28.3供应商应在法定质疑期内一次性提出针对同一采购程序环节的质疑。供应商如在法定期限内对同一采购程序环节提出多次质疑的，代理机构、采购人将只对供应商第一次质疑作出答复。</w:t>
      </w:r>
    </w:p>
    <w:p w14:paraId="6B615E21">
      <w:pPr>
        <w:spacing w:line="360" w:lineRule="auto"/>
        <w:ind w:firstLine="420"/>
        <w:rPr>
          <w:rFonts w:hint="eastAsia" w:ascii="仿宋" w:hAnsi="仿宋" w:eastAsia="仿宋" w:cs="仿宋"/>
          <w:bCs/>
          <w:szCs w:val="21"/>
        </w:rPr>
      </w:pPr>
      <w:r>
        <w:rPr>
          <w:rFonts w:hint="eastAsia" w:ascii="仿宋" w:hAnsi="仿宋" w:eastAsia="仿宋" w:cs="仿宋"/>
          <w:bCs/>
          <w:szCs w:val="21"/>
        </w:rPr>
        <w:t>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14:paraId="51A852A1">
      <w:pPr>
        <w:spacing w:line="360" w:lineRule="auto"/>
        <w:ind w:firstLine="420"/>
        <w:rPr>
          <w:rFonts w:hint="eastAsia" w:ascii="仿宋" w:hAnsi="仿宋" w:eastAsia="仿宋" w:cs="仿宋"/>
          <w:bCs/>
          <w:szCs w:val="21"/>
        </w:rPr>
      </w:pPr>
      <w:r>
        <w:rPr>
          <w:rFonts w:hint="eastAsia" w:ascii="仿宋" w:hAnsi="仿宋" w:eastAsia="仿宋" w:cs="仿宋"/>
          <w:bCs/>
          <w:szCs w:val="21"/>
        </w:rPr>
        <w:t>28.5 代理机构及采购人只接收以纸质原件形式送达的质疑。</w:t>
      </w:r>
    </w:p>
    <w:p w14:paraId="3E076160">
      <w:pPr>
        <w:spacing w:line="360" w:lineRule="auto"/>
        <w:ind w:firstLine="420"/>
        <w:rPr>
          <w:rFonts w:hint="eastAsia" w:ascii="仿宋" w:hAnsi="仿宋" w:eastAsia="仿宋" w:cs="仿宋"/>
          <w:bCs/>
          <w:szCs w:val="21"/>
        </w:rPr>
      </w:pPr>
      <w:r>
        <w:rPr>
          <w:rFonts w:hint="eastAsia" w:ascii="仿宋" w:hAnsi="仿宋" w:eastAsia="仿宋" w:cs="仿宋"/>
          <w:bCs/>
          <w:szCs w:val="21"/>
        </w:rPr>
        <w:t>采购人质疑接收人及联系方式见招标文件第一章。</w:t>
      </w:r>
    </w:p>
    <w:p w14:paraId="423234CB">
      <w:pPr>
        <w:spacing w:line="360" w:lineRule="auto"/>
        <w:ind w:firstLine="420"/>
        <w:rPr>
          <w:rFonts w:hint="eastAsia" w:ascii="仿宋" w:hAnsi="仿宋" w:eastAsia="仿宋" w:cs="仿宋"/>
          <w:bCs/>
          <w:szCs w:val="21"/>
        </w:rPr>
      </w:pPr>
      <w:r>
        <w:rPr>
          <w:rFonts w:hint="eastAsia" w:ascii="仿宋" w:hAnsi="仿宋" w:eastAsia="仿宋" w:cs="仿宋"/>
          <w:bCs/>
          <w:szCs w:val="21"/>
        </w:rPr>
        <w:t>28.6代理机构收到质疑申请后，将对质疑的形式和内容进行审查，如质疑内容、格式不符合规定，代理机构将告知质疑人进行补正。</w:t>
      </w:r>
    </w:p>
    <w:p w14:paraId="3802FDB3">
      <w:pPr>
        <w:spacing w:line="360" w:lineRule="auto"/>
        <w:ind w:firstLine="420"/>
        <w:rPr>
          <w:rFonts w:hint="eastAsia" w:ascii="仿宋" w:hAnsi="仿宋" w:eastAsia="仿宋" w:cs="仿宋"/>
          <w:bCs/>
          <w:szCs w:val="21"/>
        </w:rPr>
      </w:pPr>
      <w:r>
        <w:rPr>
          <w:rFonts w:hint="eastAsia" w:ascii="仿宋" w:hAnsi="仿宋" w:eastAsia="仿宋" w:cs="仿宋"/>
          <w:bCs/>
          <w:szCs w:val="21"/>
        </w:rPr>
        <w:t>28.7质疑人应当在法定质疑期限内进行补正并重新提交质疑函。</w:t>
      </w:r>
    </w:p>
    <w:p w14:paraId="03FD467E">
      <w:pPr>
        <w:spacing w:line="360" w:lineRule="auto"/>
        <w:ind w:firstLine="420"/>
        <w:rPr>
          <w:rFonts w:hint="eastAsia" w:ascii="仿宋" w:hAnsi="仿宋" w:eastAsia="仿宋" w:cs="仿宋"/>
          <w:bCs/>
          <w:szCs w:val="21"/>
        </w:rPr>
      </w:pPr>
      <w:r>
        <w:rPr>
          <w:rFonts w:hint="eastAsia" w:ascii="仿宋" w:hAnsi="仿宋" w:eastAsia="仿宋" w:cs="仿宋"/>
          <w:bCs/>
          <w:szCs w:val="21"/>
        </w:rPr>
        <w:t>28.8 以下情形的质疑不予受理</w:t>
      </w:r>
    </w:p>
    <w:p w14:paraId="7E66004C">
      <w:pPr>
        <w:spacing w:line="360" w:lineRule="auto"/>
        <w:ind w:firstLine="420"/>
        <w:rPr>
          <w:rFonts w:hint="eastAsia" w:ascii="仿宋" w:hAnsi="仿宋" w:eastAsia="仿宋" w:cs="仿宋"/>
          <w:bCs/>
          <w:szCs w:val="21"/>
        </w:rPr>
      </w:pPr>
      <w:r>
        <w:rPr>
          <w:rFonts w:hint="eastAsia" w:ascii="仿宋" w:hAnsi="仿宋" w:eastAsia="仿宋" w:cs="仿宋"/>
          <w:bCs/>
          <w:szCs w:val="21"/>
        </w:rPr>
        <w:t>28.8.1 内容不符合《政府采购质疑和投诉办法》第十二条规定的质疑。</w:t>
      </w:r>
    </w:p>
    <w:p w14:paraId="573108EA">
      <w:pPr>
        <w:spacing w:line="360" w:lineRule="auto"/>
        <w:ind w:firstLine="420"/>
        <w:rPr>
          <w:rFonts w:hint="eastAsia" w:ascii="仿宋" w:hAnsi="仿宋" w:eastAsia="仿宋" w:cs="仿宋"/>
          <w:bCs/>
          <w:szCs w:val="21"/>
        </w:rPr>
      </w:pPr>
      <w:r>
        <w:rPr>
          <w:rFonts w:hint="eastAsia" w:ascii="仿宋" w:hAnsi="仿宋" w:eastAsia="仿宋" w:cs="仿宋"/>
          <w:bCs/>
          <w:szCs w:val="21"/>
        </w:rPr>
        <w:t>28.8.2 超出政府采购法定期限的质疑。</w:t>
      </w:r>
    </w:p>
    <w:p w14:paraId="12D343F8">
      <w:pPr>
        <w:spacing w:line="360" w:lineRule="auto"/>
        <w:ind w:firstLine="420"/>
        <w:rPr>
          <w:rFonts w:hint="eastAsia" w:ascii="仿宋" w:hAnsi="仿宋" w:eastAsia="仿宋" w:cs="仿宋"/>
          <w:bCs/>
          <w:szCs w:val="21"/>
        </w:rPr>
      </w:pPr>
      <w:r>
        <w:rPr>
          <w:rFonts w:hint="eastAsia" w:ascii="仿宋" w:hAnsi="仿宋" w:eastAsia="仿宋" w:cs="仿宋"/>
          <w:bCs/>
          <w:szCs w:val="21"/>
        </w:rPr>
        <w:t>28.8.3 以传真、电子邮件等方式递交的非原件形式的质疑。</w:t>
      </w:r>
    </w:p>
    <w:p w14:paraId="57523FF1">
      <w:pPr>
        <w:spacing w:line="360" w:lineRule="auto"/>
        <w:ind w:firstLine="420"/>
        <w:rPr>
          <w:rFonts w:hint="eastAsia" w:ascii="仿宋" w:hAnsi="仿宋" w:eastAsia="仿宋" w:cs="仿宋"/>
          <w:bCs/>
          <w:szCs w:val="21"/>
        </w:rPr>
      </w:pPr>
      <w:r>
        <w:rPr>
          <w:rFonts w:hint="eastAsia" w:ascii="仿宋" w:hAnsi="仿宋" w:eastAsia="仿宋" w:cs="仿宋"/>
          <w:bCs/>
          <w:szCs w:val="21"/>
        </w:rPr>
        <w:t>28.8.4 未参加投标活动的供应商或在投标活动中自身权益未受到损害的供应商所提出的质疑。</w:t>
      </w:r>
    </w:p>
    <w:p w14:paraId="38308D30">
      <w:pPr>
        <w:spacing w:line="360" w:lineRule="auto"/>
        <w:ind w:firstLine="420"/>
        <w:rPr>
          <w:rFonts w:hint="eastAsia" w:ascii="仿宋" w:hAnsi="仿宋" w:eastAsia="仿宋" w:cs="仿宋"/>
          <w:bCs/>
          <w:szCs w:val="21"/>
        </w:rPr>
      </w:pPr>
      <w:r>
        <w:rPr>
          <w:rFonts w:hint="eastAsia" w:ascii="仿宋" w:hAnsi="仿宋" w:eastAsia="仿宋" w:cs="仿宋"/>
          <w:bCs/>
          <w:szCs w:val="21"/>
        </w:rPr>
        <w:t>28.8.5供应商组成联合体参加投标，联合体中任何一方或多方未按要求签字、盖章、加盖公章的质疑。</w:t>
      </w:r>
    </w:p>
    <w:p w14:paraId="125A3C9B">
      <w:pPr>
        <w:spacing w:line="360" w:lineRule="auto"/>
        <w:ind w:firstLine="420"/>
        <w:rPr>
          <w:rFonts w:hint="eastAsia" w:ascii="仿宋" w:hAnsi="仿宋" w:eastAsia="仿宋" w:cs="仿宋"/>
          <w:bCs/>
          <w:szCs w:val="21"/>
        </w:rPr>
      </w:pPr>
      <w:r>
        <w:rPr>
          <w:rFonts w:hint="eastAsia" w:ascii="仿宋" w:hAnsi="仿宋" w:eastAsia="仿宋" w:cs="仿宋"/>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22776192">
      <w:pPr>
        <w:spacing w:line="360" w:lineRule="auto"/>
        <w:ind w:firstLine="420"/>
        <w:rPr>
          <w:rFonts w:hint="eastAsia" w:ascii="仿宋" w:hAnsi="仿宋" w:eastAsia="仿宋" w:cs="仿宋"/>
          <w:bCs/>
          <w:szCs w:val="21"/>
        </w:rPr>
      </w:pPr>
      <w:r>
        <w:rPr>
          <w:rFonts w:hint="eastAsia" w:ascii="仿宋" w:hAnsi="仿宋" w:eastAsia="仿宋" w:cs="仿宋"/>
          <w:bCs/>
          <w:szCs w:val="21"/>
        </w:rPr>
        <w:t>28.10代理机构应当在收到供应商的书面质疑后7个工作日内作出答复，并以书面形式通知质疑供应商和其他有关供应商，但答复的内容不得涉及商业秘密。</w:t>
      </w:r>
    </w:p>
    <w:p w14:paraId="32C626A0">
      <w:pPr>
        <w:spacing w:line="360" w:lineRule="auto"/>
        <w:ind w:firstLine="422"/>
        <w:outlineLvl w:val="1"/>
        <w:rPr>
          <w:rFonts w:hint="eastAsia" w:ascii="仿宋" w:hAnsi="仿宋" w:eastAsia="仿宋" w:cs="仿宋"/>
          <w:b/>
          <w:szCs w:val="21"/>
        </w:rPr>
      </w:pPr>
      <w:bookmarkStart w:id="200" w:name="_Toc1747"/>
      <w:bookmarkStart w:id="201" w:name="_Toc29067"/>
      <w:bookmarkStart w:id="202" w:name="_Toc10965"/>
      <w:r>
        <w:rPr>
          <w:rFonts w:hint="eastAsia" w:ascii="仿宋" w:hAnsi="仿宋" w:eastAsia="仿宋" w:cs="仿宋"/>
          <w:b/>
          <w:szCs w:val="21"/>
        </w:rPr>
        <w:t>29、中标通知书</w:t>
      </w:r>
      <w:bookmarkEnd w:id="200"/>
      <w:bookmarkEnd w:id="201"/>
      <w:bookmarkEnd w:id="202"/>
    </w:p>
    <w:p w14:paraId="143785A5">
      <w:pPr>
        <w:spacing w:line="360" w:lineRule="auto"/>
        <w:ind w:firstLine="420"/>
        <w:rPr>
          <w:rFonts w:hint="eastAsia" w:ascii="仿宋" w:hAnsi="仿宋" w:eastAsia="仿宋" w:cs="仿宋"/>
          <w:bCs/>
          <w:szCs w:val="21"/>
        </w:rPr>
      </w:pPr>
      <w:r>
        <w:rPr>
          <w:rFonts w:hint="eastAsia" w:ascii="仿宋" w:hAnsi="仿宋" w:eastAsia="仿宋" w:cs="仿宋"/>
          <w:bCs/>
          <w:szCs w:val="21"/>
        </w:rPr>
        <w:t>29.l 中标结果确定后，代理机构将向中标人发出中标通知书。</w:t>
      </w:r>
    </w:p>
    <w:p w14:paraId="7D015C76">
      <w:pPr>
        <w:spacing w:line="360" w:lineRule="auto"/>
        <w:ind w:firstLine="420"/>
        <w:rPr>
          <w:rFonts w:hint="eastAsia" w:ascii="仿宋" w:hAnsi="仿宋" w:eastAsia="仿宋" w:cs="仿宋"/>
          <w:bCs/>
          <w:szCs w:val="21"/>
        </w:rPr>
      </w:pPr>
      <w:r>
        <w:rPr>
          <w:rFonts w:hint="eastAsia" w:ascii="仿宋" w:hAnsi="仿宋" w:eastAsia="仿宋" w:cs="仿宋"/>
          <w:bCs/>
          <w:szCs w:val="21"/>
        </w:rPr>
        <w:t>29.2 中标人可在“政府采购管理交易系统（苏采云）”中标通知书下载模块中自行下载中标通知书。</w:t>
      </w:r>
    </w:p>
    <w:p w14:paraId="1E310E46">
      <w:pPr>
        <w:spacing w:line="360" w:lineRule="auto"/>
        <w:ind w:firstLine="420"/>
        <w:rPr>
          <w:rFonts w:hint="eastAsia" w:ascii="仿宋" w:hAnsi="仿宋" w:eastAsia="仿宋" w:cs="仿宋"/>
          <w:bCs/>
          <w:szCs w:val="21"/>
        </w:rPr>
      </w:pPr>
      <w:r>
        <w:rPr>
          <w:rFonts w:hint="eastAsia" w:ascii="仿宋" w:hAnsi="仿宋" w:eastAsia="仿宋" w:cs="仿宋"/>
          <w:bCs/>
          <w:szCs w:val="21"/>
        </w:rPr>
        <w:t>29.3中标通知书将是合同的一个组成部分。对采购人和中标人均具有法律效力。中标通知书发出后，采购人改变中标结果的，或者中标人放弃中标项目的，应当依法承担法律责任。</w:t>
      </w:r>
    </w:p>
    <w:p w14:paraId="6459D0F7">
      <w:pPr>
        <w:spacing w:line="360" w:lineRule="auto"/>
        <w:ind w:firstLine="422"/>
        <w:outlineLvl w:val="1"/>
        <w:rPr>
          <w:rFonts w:hint="eastAsia" w:ascii="仿宋" w:hAnsi="仿宋" w:eastAsia="仿宋" w:cs="仿宋"/>
          <w:b/>
          <w:szCs w:val="21"/>
        </w:rPr>
      </w:pPr>
      <w:bookmarkStart w:id="203" w:name="_Toc11797"/>
      <w:bookmarkStart w:id="204" w:name="_Toc31143"/>
      <w:bookmarkStart w:id="205" w:name="_Toc13861"/>
      <w:r>
        <w:rPr>
          <w:rFonts w:hint="eastAsia" w:ascii="仿宋" w:hAnsi="仿宋" w:eastAsia="仿宋" w:cs="仿宋"/>
          <w:b/>
          <w:szCs w:val="21"/>
        </w:rPr>
        <w:t>30、签订合同</w:t>
      </w:r>
      <w:bookmarkEnd w:id="203"/>
      <w:bookmarkEnd w:id="204"/>
      <w:bookmarkEnd w:id="205"/>
    </w:p>
    <w:p w14:paraId="0CEE345E">
      <w:pPr>
        <w:spacing w:line="360" w:lineRule="auto"/>
        <w:ind w:firstLine="420"/>
        <w:rPr>
          <w:rFonts w:hint="eastAsia" w:ascii="仿宋" w:hAnsi="仿宋" w:eastAsia="仿宋" w:cs="仿宋"/>
          <w:bCs/>
          <w:szCs w:val="21"/>
        </w:rPr>
      </w:pPr>
      <w:r>
        <w:rPr>
          <w:rFonts w:hint="eastAsia" w:ascii="仿宋" w:hAnsi="仿宋" w:eastAsia="仿宋" w:cs="仿宋"/>
          <w:bCs/>
          <w:szCs w:val="21"/>
        </w:rPr>
        <w:t>30.l中标人应在中标通知书发出之日起十五日内，按照招标文件确定的事项与采购人签订政府采购合同。</w:t>
      </w:r>
    </w:p>
    <w:p w14:paraId="41AE852F">
      <w:pPr>
        <w:spacing w:line="360" w:lineRule="auto"/>
        <w:ind w:firstLine="420"/>
        <w:rPr>
          <w:rFonts w:hint="eastAsia" w:ascii="仿宋" w:hAnsi="仿宋" w:eastAsia="仿宋" w:cs="仿宋"/>
          <w:bCs/>
          <w:szCs w:val="21"/>
        </w:rPr>
      </w:pPr>
      <w:r>
        <w:rPr>
          <w:rFonts w:hint="eastAsia" w:ascii="仿宋" w:hAnsi="仿宋" w:eastAsia="仿宋" w:cs="仿宋"/>
          <w:bCs/>
          <w:szCs w:val="21"/>
        </w:rPr>
        <w:t>30.2 招标文件、中标人的投标文件及招标过程中有关澄清、承诺文件均应作为合同附件。</w:t>
      </w:r>
    </w:p>
    <w:p w14:paraId="4D578D9A">
      <w:pPr>
        <w:spacing w:line="360" w:lineRule="auto"/>
        <w:ind w:firstLine="420"/>
        <w:rPr>
          <w:rFonts w:hint="eastAsia" w:ascii="仿宋" w:hAnsi="仿宋" w:eastAsia="仿宋" w:cs="仿宋"/>
          <w:bCs/>
          <w:szCs w:val="21"/>
        </w:rPr>
      </w:pPr>
      <w:r>
        <w:rPr>
          <w:rFonts w:hint="eastAsia" w:ascii="仿宋" w:hAnsi="仿宋" w:eastAsia="仿宋" w:cs="仿宋"/>
          <w:bCs/>
          <w:szCs w:val="21"/>
        </w:rPr>
        <w:t>30.3 合同在“政府采购管理交易系统（苏采云）”中签订，签订合同后，</w:t>
      </w:r>
      <w:r>
        <w:rPr>
          <w:rFonts w:hint="eastAsia" w:ascii="仿宋" w:hAnsi="仿宋" w:eastAsia="仿宋" w:cs="仿宋"/>
          <w:bCs/>
          <w:i/>
          <w:iCs/>
          <w:szCs w:val="21"/>
          <w:u w:val="single"/>
        </w:rPr>
        <w:t>中标人不得将货物或服务及其他服务进行转包</w:t>
      </w:r>
      <w:r>
        <w:rPr>
          <w:rFonts w:hint="eastAsia" w:ascii="仿宋" w:hAnsi="仿宋" w:eastAsia="仿宋" w:cs="仿宋"/>
          <w:bCs/>
          <w:szCs w:val="21"/>
        </w:rPr>
        <w:t>。未经采购人同意，</w:t>
      </w:r>
      <w:r>
        <w:rPr>
          <w:rFonts w:hint="eastAsia" w:ascii="仿宋" w:hAnsi="仿宋" w:eastAsia="仿宋" w:cs="仿宋"/>
          <w:b/>
          <w:szCs w:val="21"/>
        </w:rPr>
        <w:t>中标人也不得采用分包的形式履行合同，</w:t>
      </w:r>
      <w:r>
        <w:rPr>
          <w:rFonts w:hint="eastAsia" w:ascii="仿宋" w:hAnsi="仿宋" w:eastAsia="仿宋" w:cs="仿宋"/>
          <w:bCs/>
          <w:szCs w:val="21"/>
        </w:rPr>
        <w:t>否则采购人有权终止合同，中标人的履约保证金将不予退还。转包或分包造成采购人损失的，中标人应承担赔偿责任。</w:t>
      </w:r>
    </w:p>
    <w:p w14:paraId="0AB336B2">
      <w:pPr>
        <w:spacing w:line="360" w:lineRule="auto"/>
        <w:ind w:firstLine="420"/>
        <w:rPr>
          <w:rFonts w:hint="eastAsia" w:ascii="仿宋" w:hAnsi="仿宋" w:eastAsia="仿宋" w:cs="仿宋"/>
          <w:bCs/>
          <w:szCs w:val="21"/>
        </w:rPr>
      </w:pPr>
      <w:r>
        <w:rPr>
          <w:rFonts w:hint="eastAsia" w:ascii="仿宋" w:hAnsi="仿宋" w:eastAsia="仿宋" w:cs="仿宋"/>
          <w:bCs/>
          <w:szCs w:val="21"/>
        </w:rPr>
        <w:t>30.4采购人不得向中标人提出任何不合理的要求作为签订合同的条件，不得与中标人私下订立背离合同实质性内容的协议。所签订的合同不得对招标文件确定事项和中标人投标文件作实质性修改。</w:t>
      </w:r>
    </w:p>
    <w:p w14:paraId="7162649F">
      <w:pPr>
        <w:spacing w:line="360" w:lineRule="auto"/>
        <w:ind w:firstLine="422"/>
        <w:outlineLvl w:val="1"/>
        <w:rPr>
          <w:rFonts w:hint="eastAsia" w:ascii="仿宋" w:hAnsi="仿宋" w:eastAsia="仿宋" w:cs="仿宋"/>
          <w:b/>
          <w:szCs w:val="21"/>
        </w:rPr>
      </w:pPr>
      <w:bookmarkStart w:id="206" w:name="_Toc18956"/>
      <w:bookmarkStart w:id="207" w:name="_Toc14548"/>
      <w:bookmarkStart w:id="208" w:name="_Toc14697"/>
      <w:r>
        <w:rPr>
          <w:rFonts w:hint="eastAsia" w:ascii="仿宋" w:hAnsi="仿宋" w:eastAsia="仿宋" w:cs="仿宋"/>
          <w:b/>
          <w:szCs w:val="21"/>
        </w:rPr>
        <w:t>31、其他</w:t>
      </w:r>
      <w:bookmarkEnd w:id="206"/>
      <w:bookmarkEnd w:id="207"/>
      <w:bookmarkEnd w:id="208"/>
    </w:p>
    <w:p w14:paraId="47F760B8">
      <w:pPr>
        <w:spacing w:line="360" w:lineRule="auto"/>
        <w:ind w:firstLine="420"/>
        <w:rPr>
          <w:rFonts w:hint="eastAsia" w:ascii="仿宋" w:hAnsi="仿宋" w:eastAsia="仿宋" w:cs="仿宋"/>
          <w:bCs/>
          <w:szCs w:val="21"/>
        </w:rPr>
      </w:pPr>
      <w:r>
        <w:rPr>
          <w:rFonts w:hint="eastAsia" w:ascii="仿宋" w:hAnsi="仿宋" w:eastAsia="仿宋" w:cs="仿宋"/>
          <w:bCs/>
          <w:szCs w:val="21"/>
        </w:rPr>
        <w:t>31.1 依据《政府采购促进中小企业发展管理办法》</w:t>
      </w:r>
      <w:r>
        <w:rPr>
          <w:rFonts w:hint="eastAsia" w:ascii="仿宋" w:hAnsi="仿宋" w:eastAsia="仿宋" w:cs="仿宋"/>
          <w:bCs/>
          <w:szCs w:val="21"/>
          <w:lang w:eastAsia="zh-CN"/>
        </w:rPr>
        <w:t>享受</w:t>
      </w:r>
      <w:r>
        <w:rPr>
          <w:rFonts w:hint="eastAsia" w:ascii="仿宋" w:hAnsi="仿宋" w:eastAsia="仿宋" w:cs="仿宋"/>
          <w:bCs/>
          <w:szCs w:val="21"/>
        </w:rPr>
        <w:t>扶持政策获得政府采购合同的，小微企业不得将合同分包给大中型企业，中型企业不得将合同分包给大型企业。</w:t>
      </w:r>
    </w:p>
    <w:p w14:paraId="1DFC5B49">
      <w:pPr>
        <w:spacing w:line="360" w:lineRule="auto"/>
        <w:ind w:firstLine="420"/>
        <w:rPr>
          <w:rFonts w:hint="eastAsia" w:ascii="仿宋" w:hAnsi="仿宋" w:eastAsia="仿宋" w:cs="仿宋"/>
          <w:bCs/>
          <w:szCs w:val="21"/>
        </w:rPr>
      </w:pPr>
      <w:r>
        <w:rPr>
          <w:rFonts w:hint="eastAsia" w:ascii="仿宋" w:hAnsi="仿宋" w:eastAsia="仿宋" w:cs="仿宋"/>
          <w:bCs/>
          <w:szCs w:val="21"/>
        </w:rPr>
        <w:t>32.2.落实好政府采购履约资金扶持政策。中标/成交供应商可凭政府采购合同办理融资贷款，详见江苏政府采购网“政采贷”专栏。</w:t>
      </w:r>
    </w:p>
    <w:p w14:paraId="4F6E0E4C">
      <w:pPr>
        <w:spacing w:line="360" w:lineRule="auto"/>
        <w:ind w:firstLine="420"/>
        <w:rPr>
          <w:rFonts w:hint="eastAsia" w:ascii="仿宋" w:hAnsi="仿宋" w:eastAsia="仿宋" w:cs="仿宋"/>
          <w:bCs/>
          <w:szCs w:val="21"/>
        </w:rPr>
      </w:pPr>
      <w:r>
        <w:rPr>
          <w:rFonts w:hint="eastAsia" w:ascii="仿宋" w:hAnsi="仿宋" w:eastAsia="仿宋" w:cs="仿宋"/>
          <w:bCs/>
          <w:szCs w:val="21"/>
        </w:rPr>
        <w:t>3</w:t>
      </w:r>
      <w:r>
        <w:rPr>
          <w:rFonts w:hint="eastAsia" w:ascii="仿宋" w:hAnsi="仿宋" w:eastAsia="仿宋" w:cs="仿宋"/>
          <w:bCs/>
          <w:szCs w:val="21"/>
          <w:lang w:val="en-US" w:eastAsia="zh-CN"/>
        </w:rPr>
        <w:t>2</w:t>
      </w:r>
      <w:r>
        <w:rPr>
          <w:rFonts w:hint="eastAsia" w:ascii="仿宋" w:hAnsi="仿宋" w:eastAsia="仿宋" w:cs="仿宋"/>
          <w:bCs/>
          <w:szCs w:val="21"/>
        </w:rPr>
        <w:t>.</w:t>
      </w:r>
      <w:r>
        <w:rPr>
          <w:rFonts w:hint="eastAsia" w:ascii="仿宋" w:hAnsi="仿宋" w:eastAsia="仿宋" w:cs="仿宋"/>
          <w:bCs/>
          <w:szCs w:val="21"/>
          <w:lang w:val="en-US" w:eastAsia="zh-CN"/>
        </w:rPr>
        <w:t>3</w:t>
      </w:r>
      <w:r>
        <w:rPr>
          <w:rFonts w:hint="eastAsia" w:ascii="仿宋" w:hAnsi="仿宋" w:eastAsia="仿宋" w:cs="仿宋"/>
          <w:bCs/>
          <w:szCs w:val="21"/>
        </w:rPr>
        <w:t>成交供应商需在中标通知书发出后3日内，向代理机构提供纸质投标文件并加盖公章（一正三副）。</w:t>
      </w:r>
    </w:p>
    <w:p w14:paraId="41609031">
      <w:pPr>
        <w:pStyle w:val="3"/>
        <w:jc w:val="center"/>
        <w:rPr>
          <w:rFonts w:hint="eastAsia" w:ascii="仿宋" w:hAnsi="仿宋" w:eastAsia="仿宋" w:cs="仿宋"/>
        </w:rPr>
      </w:pPr>
      <w:bookmarkStart w:id="209" w:name="_Toc150173459"/>
      <w:bookmarkStart w:id="210" w:name="_Toc55204179"/>
      <w:bookmarkStart w:id="211" w:name="_Toc229"/>
      <w:bookmarkStart w:id="212" w:name="_Toc14533"/>
      <w:bookmarkStart w:id="213" w:name="_Toc15772"/>
      <w:bookmarkStart w:id="214" w:name="_Hlk69392822"/>
    </w:p>
    <w:p w14:paraId="12C28860">
      <w:pPr>
        <w:rPr>
          <w:rFonts w:hint="eastAsia" w:ascii="仿宋" w:hAnsi="仿宋" w:eastAsia="仿宋" w:cs="仿宋"/>
        </w:rPr>
      </w:pPr>
      <w:r>
        <w:rPr>
          <w:rFonts w:hint="eastAsia" w:ascii="仿宋" w:hAnsi="仿宋" w:eastAsia="仿宋" w:cs="仿宋"/>
        </w:rPr>
        <w:br w:type="page" w:clear="all"/>
      </w:r>
    </w:p>
    <w:p w14:paraId="518B937D">
      <w:pPr>
        <w:spacing w:line="360" w:lineRule="auto"/>
        <w:jc w:val="center"/>
        <w:outlineLvl w:val="0"/>
        <w:rPr>
          <w:rFonts w:hint="eastAsia" w:ascii="仿宋" w:hAnsi="仿宋" w:eastAsia="仿宋" w:cs="仿宋"/>
          <w:b/>
          <w:bCs/>
          <w:color w:val="000000"/>
          <w:sz w:val="32"/>
          <w:szCs w:val="32"/>
        </w:rPr>
      </w:pPr>
      <w:bookmarkStart w:id="215" w:name="_Toc5449"/>
      <w:bookmarkStart w:id="216" w:name="_Toc30983"/>
      <w:r>
        <w:rPr>
          <w:rFonts w:hint="eastAsia" w:ascii="仿宋" w:hAnsi="仿宋" w:eastAsia="仿宋" w:cs="仿宋"/>
          <w:b/>
          <w:bCs/>
          <w:color w:val="000000"/>
          <w:sz w:val="32"/>
          <w:szCs w:val="32"/>
        </w:rPr>
        <w:t>第三章 合同条款及格式</w:t>
      </w:r>
      <w:bookmarkEnd w:id="209"/>
      <w:bookmarkEnd w:id="210"/>
      <w:bookmarkEnd w:id="211"/>
      <w:bookmarkEnd w:id="212"/>
      <w:bookmarkEnd w:id="213"/>
      <w:bookmarkEnd w:id="215"/>
      <w:bookmarkEnd w:id="216"/>
    </w:p>
    <w:p w14:paraId="722BABDF">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以下为中标后</w:t>
      </w:r>
      <w:r>
        <w:rPr>
          <w:rFonts w:hint="eastAsia" w:ascii="仿宋" w:hAnsi="仿宋" w:eastAsia="仿宋" w:cs="仿宋"/>
          <w:sz w:val="21"/>
          <w:lang w:eastAsia="zh-CN"/>
        </w:rPr>
        <w:t>签订</w:t>
      </w:r>
      <w:r>
        <w:rPr>
          <w:rFonts w:hint="eastAsia" w:ascii="仿宋" w:hAnsi="仿宋" w:eastAsia="仿宋" w:cs="仿宋"/>
          <w:sz w:val="21"/>
        </w:rPr>
        <w:t>本项目合同的通用条款，中标人不得提出实质性的修改，关于专用条款将由采购人与中标人结合本项目具体情况协商后签订。</w:t>
      </w:r>
    </w:p>
    <w:p w14:paraId="49D0B10C">
      <w:pPr>
        <w:jc w:val="center"/>
        <w:rPr>
          <w:rFonts w:hint="eastAsia" w:ascii="仿宋" w:hAnsi="仿宋" w:eastAsia="仿宋" w:cs="仿宋"/>
          <w:b/>
          <w:bCs/>
        </w:rPr>
      </w:pPr>
      <w:bookmarkStart w:id="217" w:name="_Toc13302"/>
      <w:bookmarkStart w:id="218" w:name="_Toc6112"/>
      <w:r>
        <w:rPr>
          <w:rFonts w:hint="eastAsia" w:ascii="仿宋" w:hAnsi="仿宋" w:eastAsia="仿宋" w:cs="仿宋"/>
          <w:b/>
          <w:bCs/>
        </w:rPr>
        <w:t>扬州市政府采购合同（服务)（合同编号）</w:t>
      </w:r>
      <w:bookmarkEnd w:id="217"/>
      <w:bookmarkEnd w:id="218"/>
    </w:p>
    <w:p w14:paraId="31BB850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项目名称：</w:t>
      </w:r>
      <w:r>
        <w:rPr>
          <w:rFonts w:hint="eastAsia" w:ascii="仿宋" w:hAnsi="仿宋" w:eastAsia="仿宋" w:cs="仿宋"/>
          <w:sz w:val="21"/>
          <w:u w:val="single"/>
          <w:lang w:eastAsia="zh-CN"/>
        </w:rPr>
        <w:t>333省道高邮东段改扩建工程竣工结算审计服务</w:t>
      </w:r>
      <w:r>
        <w:rPr>
          <w:rFonts w:hint="eastAsia" w:ascii="仿宋" w:hAnsi="仿宋" w:eastAsia="仿宋" w:cs="仿宋"/>
          <w:sz w:val="21"/>
        </w:rPr>
        <w:t xml:space="preserve">     </w:t>
      </w:r>
    </w:p>
    <w:p w14:paraId="68EC1A9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项目编号： </w:t>
      </w:r>
    </w:p>
    <w:p w14:paraId="0EAE6B05">
      <w:pPr>
        <w:pStyle w:val="20"/>
        <w:spacing w:before="120" w:after="120" w:line="360" w:lineRule="auto"/>
        <w:ind w:firstLine="420"/>
        <w:rPr>
          <w:rFonts w:hint="eastAsia" w:ascii="仿宋" w:hAnsi="仿宋" w:eastAsia="仿宋" w:cs="仿宋"/>
          <w:sz w:val="21"/>
          <w:lang w:eastAsia="zh-CN"/>
        </w:rPr>
      </w:pPr>
      <w:r>
        <w:rPr>
          <w:rFonts w:hint="eastAsia" w:ascii="仿宋" w:hAnsi="仿宋" w:eastAsia="仿宋" w:cs="仿宋"/>
          <w:sz w:val="21"/>
        </w:rPr>
        <w:t>甲方：（买方）</w:t>
      </w:r>
      <w:r>
        <w:rPr>
          <w:rFonts w:hint="eastAsia" w:ascii="仿宋" w:hAnsi="仿宋" w:eastAsia="仿宋" w:cs="仿宋"/>
          <w:sz w:val="21"/>
          <w:lang w:eastAsia="zh-CN"/>
        </w:rPr>
        <w:t>高邮市审计局</w:t>
      </w:r>
    </w:p>
    <w:p w14:paraId="6B92D62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乙方：（卖方） </w:t>
      </w:r>
    </w:p>
    <w:p w14:paraId="51D43380">
      <w:pPr>
        <w:pStyle w:val="20"/>
        <w:spacing w:before="120" w:after="120" w:line="360" w:lineRule="auto"/>
        <w:ind w:firstLine="420"/>
        <w:rPr>
          <w:rFonts w:hint="eastAsia" w:ascii="仿宋" w:hAnsi="仿宋" w:eastAsia="仿宋" w:cs="仿宋"/>
          <w:sz w:val="21"/>
          <w:lang w:eastAsia="zh-CN"/>
        </w:rPr>
      </w:pPr>
      <w:r>
        <w:rPr>
          <w:rFonts w:hint="eastAsia" w:ascii="仿宋" w:hAnsi="仿宋" w:eastAsia="仿宋" w:cs="仿宋"/>
          <w:sz w:val="21"/>
        </w:rPr>
        <w:t>见证方：</w:t>
      </w:r>
      <w:r>
        <w:rPr>
          <w:rFonts w:hint="eastAsia" w:ascii="仿宋" w:hAnsi="仿宋" w:eastAsia="仿宋" w:cs="仿宋"/>
          <w:sz w:val="21"/>
          <w:lang w:eastAsia="zh-CN"/>
        </w:rPr>
        <w:t>扬州仁源工程咨询有限公司</w:t>
      </w:r>
    </w:p>
    <w:p w14:paraId="2B5846A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甲、乙双方根据（代理公司）</w:t>
      </w:r>
      <w:r>
        <w:rPr>
          <w:rFonts w:hint="eastAsia" w:ascii="仿宋" w:hAnsi="仿宋" w:eastAsia="仿宋" w:cs="仿宋"/>
          <w:sz w:val="21"/>
          <w:u w:val="single"/>
        </w:rPr>
        <w:t xml:space="preserve">          </w:t>
      </w:r>
      <w:r>
        <w:rPr>
          <w:rFonts w:hint="eastAsia" w:ascii="仿宋" w:hAnsi="仿宋" w:eastAsia="仿宋" w:cs="仿宋"/>
          <w:sz w:val="21"/>
        </w:rPr>
        <w:t>项目公开招标的结果，签署本合同。</w:t>
      </w:r>
    </w:p>
    <w:p w14:paraId="22A65D99">
      <w:pPr>
        <w:pStyle w:val="20"/>
        <w:spacing w:before="120" w:after="120" w:line="360" w:lineRule="auto"/>
        <w:ind w:firstLine="422"/>
        <w:outlineLvl w:val="1"/>
        <w:rPr>
          <w:rFonts w:hint="eastAsia" w:ascii="仿宋" w:hAnsi="仿宋" w:eastAsia="仿宋" w:cs="仿宋"/>
          <w:b/>
          <w:bCs/>
          <w:sz w:val="21"/>
        </w:rPr>
      </w:pPr>
      <w:bookmarkStart w:id="219" w:name="_Toc171"/>
      <w:bookmarkStart w:id="220" w:name="_Toc27745"/>
      <w:bookmarkStart w:id="221" w:name="_Toc13095"/>
      <w:r>
        <w:rPr>
          <w:rFonts w:hint="eastAsia" w:ascii="仿宋" w:hAnsi="仿宋" w:eastAsia="仿宋" w:cs="仿宋"/>
          <w:b/>
          <w:bCs/>
          <w:sz w:val="21"/>
        </w:rPr>
        <w:t>一、服务及货物</w:t>
      </w:r>
      <w:bookmarkEnd w:id="219"/>
      <w:bookmarkEnd w:id="220"/>
      <w:bookmarkEnd w:id="221"/>
    </w:p>
    <w:p w14:paraId="42DE07B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1.1 服务及货物名称：</w:t>
      </w:r>
    </w:p>
    <w:p w14:paraId="6CC00317">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 型号规格：</w:t>
      </w:r>
    </w:p>
    <w:p w14:paraId="2A2687B1">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 数量（单位）</w:t>
      </w:r>
    </w:p>
    <w:p w14:paraId="7D85C0A9">
      <w:pPr>
        <w:pStyle w:val="20"/>
        <w:spacing w:before="120" w:after="120" w:line="360" w:lineRule="auto"/>
        <w:ind w:firstLine="422"/>
        <w:outlineLvl w:val="1"/>
        <w:rPr>
          <w:rFonts w:hint="eastAsia" w:ascii="仿宋" w:hAnsi="仿宋" w:eastAsia="仿宋" w:cs="仿宋"/>
          <w:b/>
          <w:bCs/>
          <w:sz w:val="21"/>
        </w:rPr>
      </w:pPr>
      <w:bookmarkStart w:id="222" w:name="_Toc23605"/>
      <w:bookmarkStart w:id="223" w:name="_Toc17333"/>
      <w:bookmarkStart w:id="224" w:name="_Toc24277"/>
      <w:r>
        <w:rPr>
          <w:rFonts w:hint="eastAsia" w:ascii="仿宋" w:hAnsi="仿宋" w:eastAsia="仿宋" w:cs="仿宋"/>
          <w:b/>
          <w:bCs/>
          <w:sz w:val="21"/>
        </w:rPr>
        <w:t>二、合同金额</w:t>
      </w:r>
      <w:bookmarkEnd w:id="222"/>
      <w:bookmarkEnd w:id="223"/>
      <w:bookmarkEnd w:id="224"/>
    </w:p>
    <w:p w14:paraId="6841B0F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2.1 本合同金额为（大写）：_________________圆（__________元）人民币。</w:t>
      </w:r>
    </w:p>
    <w:p w14:paraId="6F8314E0">
      <w:pPr>
        <w:pStyle w:val="20"/>
        <w:spacing w:before="120" w:after="120" w:line="360" w:lineRule="auto"/>
        <w:ind w:firstLine="422"/>
        <w:outlineLvl w:val="1"/>
        <w:rPr>
          <w:rFonts w:hint="eastAsia" w:ascii="仿宋" w:hAnsi="仿宋" w:eastAsia="仿宋" w:cs="仿宋"/>
          <w:b/>
          <w:bCs/>
          <w:sz w:val="21"/>
        </w:rPr>
      </w:pPr>
      <w:bookmarkStart w:id="225" w:name="_Toc7086"/>
      <w:bookmarkStart w:id="226" w:name="_Toc12028"/>
      <w:bookmarkStart w:id="227" w:name="_Toc20938"/>
      <w:r>
        <w:rPr>
          <w:rFonts w:hint="eastAsia" w:ascii="仿宋" w:hAnsi="仿宋" w:eastAsia="仿宋" w:cs="仿宋"/>
          <w:b/>
          <w:bCs/>
          <w:sz w:val="21"/>
        </w:rPr>
        <w:t>三、技术资料</w:t>
      </w:r>
      <w:bookmarkEnd w:id="225"/>
      <w:bookmarkEnd w:id="226"/>
      <w:bookmarkEnd w:id="227"/>
    </w:p>
    <w:p w14:paraId="64CBF0F0">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3.1乙方应按招标文件规定的时间向甲方提供使用货物及服务的有关技术资料。</w:t>
      </w:r>
    </w:p>
    <w:p w14:paraId="4FE8A6AE">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FBE8219">
      <w:pPr>
        <w:pStyle w:val="20"/>
        <w:spacing w:before="120" w:after="120" w:line="360" w:lineRule="auto"/>
        <w:ind w:firstLine="422"/>
        <w:outlineLvl w:val="1"/>
        <w:rPr>
          <w:rFonts w:hint="eastAsia" w:ascii="仿宋" w:hAnsi="仿宋" w:eastAsia="仿宋" w:cs="仿宋"/>
          <w:b/>
          <w:bCs/>
          <w:sz w:val="21"/>
        </w:rPr>
      </w:pPr>
      <w:bookmarkStart w:id="228" w:name="_Toc6873"/>
      <w:bookmarkStart w:id="229" w:name="_Toc15011"/>
      <w:bookmarkStart w:id="230" w:name="_Toc6629"/>
      <w:r>
        <w:rPr>
          <w:rFonts w:hint="eastAsia" w:ascii="仿宋" w:hAnsi="仿宋" w:eastAsia="仿宋" w:cs="仿宋"/>
          <w:b/>
          <w:bCs/>
          <w:sz w:val="21"/>
        </w:rPr>
        <w:t>四、知识产权</w:t>
      </w:r>
      <w:bookmarkEnd w:id="228"/>
      <w:bookmarkEnd w:id="229"/>
      <w:bookmarkEnd w:id="230"/>
    </w:p>
    <w:p w14:paraId="2614B73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4.1乙方应保证甲方在使用、接受本合同货物及服务或其任何一部分时不受第三方提出侵犯其专利权、版权、商标权和工业设计权等知识产权的起诉。一旦出现侵权，由乙方负全部责任。</w:t>
      </w:r>
    </w:p>
    <w:p w14:paraId="5C8E48BF">
      <w:pPr>
        <w:pStyle w:val="20"/>
        <w:spacing w:before="120" w:after="120" w:line="360" w:lineRule="auto"/>
        <w:ind w:firstLine="422"/>
        <w:outlineLvl w:val="1"/>
        <w:rPr>
          <w:rFonts w:hint="eastAsia" w:ascii="仿宋" w:hAnsi="仿宋" w:eastAsia="仿宋" w:cs="仿宋"/>
          <w:b/>
          <w:bCs/>
          <w:sz w:val="21"/>
        </w:rPr>
      </w:pPr>
      <w:bookmarkStart w:id="231" w:name="_Toc25927"/>
      <w:bookmarkStart w:id="232" w:name="_Toc2111"/>
      <w:bookmarkStart w:id="233" w:name="_Toc15553"/>
      <w:r>
        <w:rPr>
          <w:rFonts w:hint="eastAsia" w:ascii="仿宋" w:hAnsi="仿宋" w:eastAsia="仿宋" w:cs="仿宋"/>
          <w:b/>
          <w:bCs/>
          <w:sz w:val="21"/>
        </w:rPr>
        <w:t>五、产权担保</w:t>
      </w:r>
      <w:bookmarkEnd w:id="231"/>
      <w:bookmarkEnd w:id="232"/>
      <w:bookmarkEnd w:id="233"/>
    </w:p>
    <w:p w14:paraId="743FAEBD">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5.1 乙方保证所交付的货物及服务的所有权完全属于乙方且无任何抵押、查封等产权瑕疵。</w:t>
      </w:r>
    </w:p>
    <w:p w14:paraId="4E5E83D1">
      <w:pPr>
        <w:pStyle w:val="20"/>
        <w:spacing w:before="120" w:after="120" w:line="360" w:lineRule="auto"/>
        <w:ind w:firstLine="422"/>
        <w:outlineLvl w:val="1"/>
        <w:rPr>
          <w:rFonts w:hint="eastAsia" w:ascii="仿宋" w:hAnsi="仿宋" w:eastAsia="仿宋" w:cs="仿宋"/>
          <w:b/>
          <w:bCs/>
          <w:sz w:val="21"/>
        </w:rPr>
      </w:pPr>
      <w:bookmarkStart w:id="234" w:name="_Toc11363"/>
      <w:bookmarkStart w:id="235" w:name="_Toc22175"/>
      <w:bookmarkStart w:id="236" w:name="_Toc29722"/>
      <w:r>
        <w:rPr>
          <w:rFonts w:hint="eastAsia" w:ascii="仿宋" w:hAnsi="仿宋" w:eastAsia="仿宋" w:cs="仿宋"/>
          <w:b/>
          <w:bCs/>
          <w:sz w:val="21"/>
        </w:rPr>
        <w:t>六、履约保证金</w:t>
      </w:r>
      <w:bookmarkEnd w:id="234"/>
      <w:bookmarkEnd w:id="235"/>
      <w:bookmarkEnd w:id="236"/>
    </w:p>
    <w:p w14:paraId="47C0EAE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6.1 收取履约保证金的，允许中标人自主选择支票、汇票、本票、保函等非现金形式缴纳或提交，应当在采购合同中约定履约保证金退还的方式、时间、条件和不予退还的情形，明确逾期退还履约保证金的违约责任。</w:t>
      </w:r>
    </w:p>
    <w:p w14:paraId="1C5A22BD">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6.2履约保证金用以约束乙方在合同履行中的行为，以及弥补合同履行中由于乙方自身行为可能给甲方带来的各种损失；若履约保证金额不足以弥补乙方违约造成甲方损失的，甲方可继续向乙方主张索赔。</w:t>
      </w:r>
    </w:p>
    <w:p w14:paraId="000459B6">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6.3 履约保证金扣除甲方应得的补偿后的余额，在本合同履行结束后由甲方无息退还。逾期退还的，按中国人民银行同期贷款基准利率上浮20%后的利率支付超期资金占用费，但因乙方自身原因导致无法及时退还的除外。 </w:t>
      </w:r>
    </w:p>
    <w:p w14:paraId="216D8C02">
      <w:pPr>
        <w:pStyle w:val="20"/>
        <w:spacing w:before="120" w:after="120" w:line="360" w:lineRule="auto"/>
        <w:ind w:firstLine="420"/>
        <w:rPr>
          <w:rFonts w:hint="eastAsia" w:ascii="仿宋" w:hAnsi="仿宋" w:eastAsia="仿宋" w:cs="仿宋"/>
          <w:sz w:val="21"/>
        </w:rPr>
      </w:pPr>
      <w:bookmarkStart w:id="237" w:name="_Toc22369"/>
      <w:bookmarkStart w:id="238" w:name="_Toc31202"/>
      <w:r>
        <w:rPr>
          <w:rFonts w:hint="eastAsia" w:ascii="仿宋" w:hAnsi="仿宋" w:eastAsia="仿宋" w:cs="仿宋"/>
          <w:sz w:val="21"/>
        </w:rPr>
        <w:t>6.4 履约保证金收取：</w:t>
      </w:r>
      <w:bookmarkEnd w:id="237"/>
      <w:bookmarkEnd w:id="238"/>
      <w:r>
        <w:rPr>
          <w:rFonts w:hint="eastAsia" w:ascii="仿宋" w:hAnsi="仿宋" w:eastAsia="仿宋" w:cs="仿宋"/>
          <w:sz w:val="21"/>
        </w:rPr>
        <w:t>本项目不收取履约保证金。</w:t>
      </w:r>
    </w:p>
    <w:p w14:paraId="2FC261B7">
      <w:pPr>
        <w:pStyle w:val="20"/>
        <w:spacing w:before="120" w:after="120" w:line="360" w:lineRule="auto"/>
        <w:ind w:firstLine="422"/>
        <w:outlineLvl w:val="1"/>
        <w:rPr>
          <w:rFonts w:hint="eastAsia" w:ascii="仿宋" w:hAnsi="仿宋" w:eastAsia="仿宋" w:cs="仿宋"/>
          <w:b/>
          <w:bCs/>
          <w:sz w:val="21"/>
        </w:rPr>
      </w:pPr>
      <w:bookmarkStart w:id="239" w:name="_Toc15631"/>
      <w:bookmarkStart w:id="240" w:name="_Toc17067"/>
      <w:bookmarkStart w:id="241" w:name="_Toc30274"/>
      <w:r>
        <w:rPr>
          <w:rFonts w:hint="eastAsia" w:ascii="仿宋" w:hAnsi="仿宋" w:eastAsia="仿宋" w:cs="仿宋"/>
          <w:b/>
          <w:bCs/>
          <w:sz w:val="21"/>
        </w:rPr>
        <w:t>七、转包或分包</w:t>
      </w:r>
      <w:bookmarkEnd w:id="239"/>
      <w:bookmarkEnd w:id="240"/>
      <w:bookmarkEnd w:id="241"/>
    </w:p>
    <w:p w14:paraId="74FC835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7.1本合同范围的货物及服务，应由乙方直接供应，不得转让他人供应；</w:t>
      </w:r>
    </w:p>
    <w:p w14:paraId="3DC25AAC">
      <w:pPr>
        <w:pStyle w:val="20"/>
        <w:spacing w:before="120" w:after="120" w:line="360" w:lineRule="auto"/>
        <w:ind w:firstLine="420"/>
        <w:rPr>
          <w:rFonts w:hint="eastAsia" w:ascii="仿宋" w:hAnsi="仿宋" w:eastAsia="仿宋" w:cs="仿宋"/>
          <w:sz w:val="21"/>
        </w:rPr>
      </w:pPr>
      <w:bookmarkStart w:id="242" w:name="_Toc25704"/>
      <w:bookmarkStart w:id="243" w:name="_Toc13387"/>
      <w:r>
        <w:rPr>
          <w:rFonts w:hint="eastAsia" w:ascii="仿宋" w:hAnsi="仿宋" w:eastAsia="仿宋" w:cs="仿宋"/>
          <w:sz w:val="21"/>
        </w:rPr>
        <w:t>7.2 除非得到甲方的书面同意，乙方不得部分分包给他人供应。</w:t>
      </w:r>
      <w:bookmarkEnd w:id="242"/>
      <w:bookmarkEnd w:id="243"/>
    </w:p>
    <w:p w14:paraId="5BA7E9B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7.3如有转让和未经甲方同意的分包行为，甲方有权给予终止合同。</w:t>
      </w:r>
    </w:p>
    <w:p w14:paraId="3F61ACE4">
      <w:pPr>
        <w:pStyle w:val="20"/>
        <w:spacing w:before="120" w:after="120" w:line="360" w:lineRule="auto"/>
        <w:ind w:firstLine="422"/>
        <w:outlineLvl w:val="1"/>
        <w:rPr>
          <w:rFonts w:hint="eastAsia" w:ascii="仿宋" w:hAnsi="仿宋" w:eastAsia="仿宋" w:cs="仿宋"/>
          <w:b/>
          <w:bCs/>
          <w:sz w:val="21"/>
        </w:rPr>
      </w:pPr>
      <w:bookmarkStart w:id="244" w:name="_Toc4197"/>
      <w:bookmarkStart w:id="245" w:name="_Toc2770"/>
      <w:bookmarkStart w:id="246" w:name="_Toc29620"/>
      <w:r>
        <w:rPr>
          <w:rFonts w:hint="eastAsia" w:ascii="仿宋" w:hAnsi="仿宋" w:eastAsia="仿宋" w:cs="仿宋"/>
          <w:b/>
          <w:bCs/>
          <w:sz w:val="21"/>
        </w:rPr>
        <w:t>八、质保期</w:t>
      </w:r>
      <w:bookmarkEnd w:id="244"/>
      <w:bookmarkEnd w:id="245"/>
      <w:bookmarkEnd w:id="246"/>
    </w:p>
    <w:p w14:paraId="14AC9E44">
      <w:pPr>
        <w:pStyle w:val="20"/>
        <w:spacing w:before="120" w:after="120" w:line="360" w:lineRule="auto"/>
        <w:ind w:firstLine="420"/>
        <w:rPr>
          <w:rFonts w:hint="eastAsia" w:ascii="仿宋" w:hAnsi="仿宋" w:eastAsia="仿宋" w:cs="仿宋"/>
          <w:sz w:val="21"/>
        </w:rPr>
      </w:pPr>
      <w:bookmarkStart w:id="247" w:name="_Toc13554"/>
      <w:bookmarkStart w:id="248" w:name="_Toc18134"/>
      <w:r>
        <w:rPr>
          <w:rFonts w:hint="eastAsia" w:ascii="仿宋" w:hAnsi="仿宋" w:eastAsia="仿宋" w:cs="仿宋"/>
          <w:sz w:val="21"/>
        </w:rPr>
        <w:t>8.1 质保期      年。（自交货验收合格之日起计）</w:t>
      </w:r>
      <w:bookmarkEnd w:id="247"/>
      <w:bookmarkEnd w:id="248"/>
    </w:p>
    <w:p w14:paraId="5871A40F">
      <w:pPr>
        <w:pStyle w:val="20"/>
        <w:spacing w:before="120" w:after="120" w:line="360" w:lineRule="auto"/>
        <w:ind w:firstLine="422"/>
        <w:outlineLvl w:val="1"/>
        <w:rPr>
          <w:rFonts w:hint="eastAsia" w:ascii="仿宋" w:hAnsi="仿宋" w:eastAsia="仿宋" w:cs="仿宋"/>
          <w:b/>
          <w:bCs/>
          <w:sz w:val="21"/>
        </w:rPr>
      </w:pPr>
      <w:bookmarkStart w:id="249" w:name="_Toc13816"/>
      <w:bookmarkStart w:id="250" w:name="_Toc20137"/>
      <w:bookmarkStart w:id="251" w:name="_Toc27195"/>
      <w:r>
        <w:rPr>
          <w:rFonts w:hint="eastAsia" w:ascii="仿宋" w:hAnsi="仿宋" w:eastAsia="仿宋" w:cs="仿宋"/>
          <w:b/>
          <w:bCs/>
          <w:sz w:val="21"/>
        </w:rPr>
        <w:t>九、交付期、交付方式及交付地点</w:t>
      </w:r>
      <w:bookmarkEnd w:id="249"/>
      <w:bookmarkEnd w:id="250"/>
      <w:bookmarkEnd w:id="251"/>
    </w:p>
    <w:p w14:paraId="2A113C69">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9.1 交付期：_________</w:t>
      </w:r>
    </w:p>
    <w:p w14:paraId="3D7A81B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9.2 交付方式：_________</w:t>
      </w:r>
    </w:p>
    <w:p w14:paraId="5DF0F43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9.3 交付地点：_________</w:t>
      </w:r>
    </w:p>
    <w:p w14:paraId="177F7EB6">
      <w:pPr>
        <w:pStyle w:val="20"/>
        <w:spacing w:before="120" w:after="120" w:line="360" w:lineRule="auto"/>
        <w:ind w:firstLine="422"/>
        <w:outlineLvl w:val="1"/>
        <w:rPr>
          <w:rFonts w:hint="eastAsia" w:ascii="仿宋" w:hAnsi="仿宋" w:eastAsia="仿宋" w:cs="仿宋"/>
          <w:b/>
          <w:bCs/>
          <w:sz w:val="21"/>
        </w:rPr>
      </w:pPr>
      <w:bookmarkStart w:id="252" w:name="_Toc10421"/>
      <w:bookmarkStart w:id="253" w:name="_Toc30481"/>
      <w:bookmarkStart w:id="254" w:name="_Toc7176"/>
      <w:r>
        <w:rPr>
          <w:rFonts w:hint="eastAsia" w:ascii="仿宋" w:hAnsi="仿宋" w:eastAsia="仿宋" w:cs="仿宋"/>
          <w:b/>
          <w:bCs/>
          <w:sz w:val="21"/>
        </w:rPr>
        <w:t>十、货款支付</w:t>
      </w:r>
      <w:bookmarkEnd w:id="252"/>
      <w:bookmarkEnd w:id="253"/>
      <w:bookmarkEnd w:id="254"/>
    </w:p>
    <w:p w14:paraId="0DE49CD1">
      <w:pPr>
        <w:pStyle w:val="20"/>
        <w:spacing w:before="120" w:after="120" w:line="360" w:lineRule="auto"/>
        <w:ind w:firstLine="420"/>
        <w:rPr>
          <w:rFonts w:hint="eastAsia" w:ascii="仿宋" w:hAnsi="仿宋" w:eastAsia="仿宋" w:cs="仿宋"/>
          <w:sz w:val="21"/>
        </w:rPr>
      </w:pPr>
      <w:bookmarkStart w:id="255" w:name="_Toc5806"/>
      <w:bookmarkStart w:id="256" w:name="_Toc18928"/>
      <w:r>
        <w:rPr>
          <w:rFonts w:hint="eastAsia" w:ascii="仿宋" w:hAnsi="仿宋" w:eastAsia="仿宋" w:cs="仿宋"/>
          <w:sz w:val="21"/>
        </w:rPr>
        <w:t>10.1 本合同项下所有款项均以人民币支付。</w:t>
      </w:r>
      <w:bookmarkEnd w:id="255"/>
      <w:bookmarkEnd w:id="256"/>
      <w:r>
        <w:rPr>
          <w:rFonts w:hint="eastAsia" w:ascii="仿宋" w:hAnsi="仿宋" w:eastAsia="仿宋" w:cs="仿宋"/>
          <w:sz w:val="21"/>
        </w:rPr>
        <w:t xml:space="preserve"> </w:t>
      </w:r>
    </w:p>
    <w:p w14:paraId="5FC70471">
      <w:pPr>
        <w:spacing w:line="360" w:lineRule="auto"/>
        <w:ind w:firstLine="420"/>
        <w:rPr>
          <w:rFonts w:hint="eastAsia" w:ascii="仿宋" w:hAnsi="仿宋" w:eastAsia="仿宋" w:cs="仿宋"/>
          <w:color w:val="000000"/>
          <w:szCs w:val="21"/>
        </w:rPr>
      </w:pPr>
      <w:r>
        <w:rPr>
          <w:rFonts w:hint="eastAsia" w:ascii="仿宋" w:hAnsi="仿宋" w:eastAsia="仿宋" w:cs="仿宋"/>
          <w:color w:val="000000"/>
          <w:szCs w:val="21"/>
        </w:rPr>
        <w:t>10.2 本合同项下的采购资金由甲方支付，付款前乙方向甲方开具发票。</w:t>
      </w:r>
    </w:p>
    <w:p w14:paraId="0B08AE9C">
      <w:pPr>
        <w:pStyle w:val="20"/>
        <w:spacing w:line="360" w:lineRule="auto"/>
        <w:ind w:firstLine="420"/>
        <w:rPr>
          <w:rFonts w:hint="eastAsia" w:ascii="仿宋" w:hAnsi="仿宋" w:eastAsia="仿宋" w:cs="仿宋"/>
          <w:color w:val="000000"/>
          <w:sz w:val="21"/>
          <w:highlight w:val="yellow"/>
        </w:rPr>
      </w:pPr>
      <w:r>
        <w:rPr>
          <w:rFonts w:hint="eastAsia" w:ascii="仿宋" w:hAnsi="仿宋" w:eastAsia="仿宋" w:cs="仿宋"/>
          <w:sz w:val="21"/>
        </w:rPr>
        <w:t>10.3</w:t>
      </w:r>
      <w:r>
        <w:rPr>
          <w:rFonts w:hint="eastAsia" w:ascii="仿宋" w:hAnsi="仿宋" w:eastAsia="仿宋" w:cs="仿宋"/>
          <w:color w:val="000000"/>
          <w:sz w:val="21"/>
        </w:rPr>
        <w:t xml:space="preserve"> 甲方付款方式：</w:t>
      </w:r>
      <w:r>
        <w:rPr>
          <w:rFonts w:hint="eastAsia" w:ascii="仿宋" w:hAnsi="仿宋" w:eastAsia="仿宋" w:cs="仿宋"/>
          <w:b/>
          <w:bCs/>
          <w:color w:val="000000"/>
          <w:sz w:val="21"/>
          <w:highlight w:val="none"/>
        </w:rPr>
        <w:t>服务结束并经考核验收合格后于当年度的年中或年终一次性付款。</w:t>
      </w:r>
    </w:p>
    <w:p w14:paraId="414869AC">
      <w:pPr>
        <w:pStyle w:val="20"/>
        <w:spacing w:before="120" w:after="120" w:line="360" w:lineRule="auto"/>
        <w:ind w:firstLine="422"/>
        <w:outlineLvl w:val="1"/>
        <w:rPr>
          <w:rFonts w:hint="eastAsia" w:ascii="仿宋" w:hAnsi="仿宋" w:eastAsia="仿宋" w:cs="仿宋"/>
          <w:b/>
          <w:bCs/>
          <w:sz w:val="21"/>
        </w:rPr>
      </w:pPr>
      <w:bookmarkStart w:id="257" w:name="_Toc2527"/>
      <w:bookmarkStart w:id="258" w:name="_Toc17239"/>
      <w:bookmarkStart w:id="259" w:name="_Toc1267"/>
      <w:r>
        <w:rPr>
          <w:rFonts w:hint="eastAsia" w:ascii="仿宋" w:hAnsi="仿宋" w:eastAsia="仿宋" w:cs="仿宋"/>
          <w:b/>
          <w:bCs/>
          <w:sz w:val="21"/>
        </w:rPr>
        <w:t>十一、税费</w:t>
      </w:r>
      <w:bookmarkEnd w:id="257"/>
      <w:bookmarkEnd w:id="258"/>
      <w:bookmarkEnd w:id="259"/>
    </w:p>
    <w:p w14:paraId="1B3BA94B">
      <w:pPr>
        <w:pStyle w:val="20"/>
        <w:spacing w:before="120" w:after="120" w:line="360" w:lineRule="auto"/>
        <w:ind w:firstLine="420"/>
        <w:rPr>
          <w:rFonts w:hint="eastAsia" w:ascii="仿宋" w:hAnsi="仿宋" w:eastAsia="仿宋" w:cs="仿宋"/>
          <w:sz w:val="21"/>
        </w:rPr>
      </w:pPr>
      <w:bookmarkStart w:id="260" w:name="_Toc22730"/>
      <w:bookmarkStart w:id="261" w:name="_Toc29278"/>
      <w:r>
        <w:rPr>
          <w:rFonts w:hint="eastAsia" w:ascii="仿宋" w:hAnsi="仿宋" w:eastAsia="仿宋" w:cs="仿宋"/>
          <w:sz w:val="21"/>
        </w:rPr>
        <w:t>11.1本合同执行中相关的一切税费均由乙方负担。</w:t>
      </w:r>
      <w:bookmarkEnd w:id="260"/>
      <w:bookmarkEnd w:id="261"/>
    </w:p>
    <w:p w14:paraId="029E49FD">
      <w:pPr>
        <w:pStyle w:val="20"/>
        <w:spacing w:before="120" w:after="120" w:line="360" w:lineRule="auto"/>
        <w:ind w:firstLine="422"/>
        <w:outlineLvl w:val="1"/>
        <w:rPr>
          <w:rFonts w:hint="eastAsia" w:ascii="仿宋" w:hAnsi="仿宋" w:eastAsia="仿宋" w:cs="仿宋"/>
          <w:b/>
          <w:bCs/>
          <w:sz w:val="21"/>
        </w:rPr>
      </w:pPr>
      <w:bookmarkStart w:id="262" w:name="_Toc2602"/>
      <w:bookmarkStart w:id="263" w:name="_Toc21460"/>
      <w:bookmarkStart w:id="264" w:name="_Toc2199"/>
      <w:r>
        <w:rPr>
          <w:rFonts w:hint="eastAsia" w:ascii="仿宋" w:hAnsi="仿宋" w:eastAsia="仿宋" w:cs="仿宋"/>
          <w:b/>
          <w:bCs/>
          <w:sz w:val="21"/>
        </w:rPr>
        <w:t>十二、质量保证及售后服务</w:t>
      </w:r>
      <w:bookmarkEnd w:id="262"/>
      <w:bookmarkEnd w:id="263"/>
      <w:bookmarkEnd w:id="264"/>
    </w:p>
    <w:p w14:paraId="495DDCD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12.1 乙方应按招标文件规定的货物及服务性能、技术要求、质量标准向甲方提供。</w:t>
      </w:r>
    </w:p>
    <w:p w14:paraId="2CBE96E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12.2 乙方提供的货物及服务在质量期内因服务及产品本身的质量问题发生故障，乙方应负责免费更换。对达不到技术要求者，根据实际情况，经双方协商，可按以下办法处理：</w:t>
      </w:r>
    </w:p>
    <w:p w14:paraId="15870B1C">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⑴更换：由乙方承担所发生的全部费用。</w:t>
      </w:r>
    </w:p>
    <w:p w14:paraId="3C7AE9B6">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⑵贬值处理：由甲乙双方合议定价。</w:t>
      </w:r>
    </w:p>
    <w:p w14:paraId="0757834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⑶退还处理：乙方应退还甲方支付的合同款，同时应承担该货物及服务的直接费用（运输、保险、检验、款项利息及银行手续费等）。</w:t>
      </w:r>
    </w:p>
    <w:p w14:paraId="7D7FDD13">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12.3 如在使用过程中发生质量问题，乙方在接到甲方通知后在______小时内到达甲方现场。</w:t>
      </w:r>
    </w:p>
    <w:p w14:paraId="122C3682">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12.4 在质保期内，乙方应对货物及服务出现的质量及安全问题负责处理解决并承担一切费用。</w:t>
      </w:r>
    </w:p>
    <w:p w14:paraId="62A3EFF1">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12.5上述的货物及服务免费保修期为 </w:t>
      </w:r>
      <w:r>
        <w:rPr>
          <w:rFonts w:hint="eastAsia" w:ascii="仿宋" w:hAnsi="仿宋" w:eastAsia="仿宋" w:cs="仿宋"/>
          <w:sz w:val="21"/>
          <w:u w:val="single"/>
        </w:rPr>
        <w:t xml:space="preserve">      </w:t>
      </w:r>
      <w:r>
        <w:rPr>
          <w:rFonts w:hint="eastAsia" w:ascii="仿宋" w:hAnsi="仿宋" w:eastAsia="仿宋" w:cs="仿宋"/>
          <w:sz w:val="21"/>
        </w:rPr>
        <w:t>年，因人为因素出现的故障不在免费保修范围内。超过保修期的机器设备，</w:t>
      </w:r>
      <w:r>
        <w:rPr>
          <w:rFonts w:hint="eastAsia" w:ascii="仿宋" w:hAnsi="仿宋" w:eastAsia="仿宋" w:cs="仿宋"/>
          <w:sz w:val="21"/>
          <w:lang w:eastAsia="zh-CN"/>
        </w:rPr>
        <w:t>终身</w:t>
      </w:r>
      <w:r>
        <w:rPr>
          <w:rFonts w:hint="eastAsia" w:ascii="仿宋" w:hAnsi="仿宋" w:eastAsia="仿宋" w:cs="仿宋"/>
          <w:sz w:val="21"/>
        </w:rPr>
        <w:t>维修，维修时只收部件成本费。</w:t>
      </w:r>
    </w:p>
    <w:p w14:paraId="4AA8EDDF">
      <w:pPr>
        <w:pStyle w:val="20"/>
        <w:spacing w:before="120" w:after="120" w:line="360" w:lineRule="auto"/>
        <w:ind w:firstLine="422"/>
        <w:outlineLvl w:val="1"/>
        <w:rPr>
          <w:rFonts w:hint="eastAsia" w:ascii="仿宋" w:hAnsi="仿宋" w:eastAsia="仿宋" w:cs="仿宋"/>
          <w:b/>
          <w:bCs/>
          <w:sz w:val="21"/>
        </w:rPr>
      </w:pPr>
      <w:bookmarkStart w:id="265" w:name="_Toc8557"/>
      <w:bookmarkStart w:id="266" w:name="_Toc31099"/>
      <w:bookmarkStart w:id="267" w:name="_Toc12377"/>
      <w:r>
        <w:rPr>
          <w:rFonts w:hint="eastAsia" w:ascii="仿宋" w:hAnsi="仿宋" w:eastAsia="仿宋" w:cs="仿宋"/>
          <w:b/>
          <w:bCs/>
          <w:sz w:val="21"/>
        </w:rPr>
        <w:t>十三、调试和验收</w:t>
      </w:r>
      <w:bookmarkEnd w:id="265"/>
      <w:bookmarkEnd w:id="266"/>
      <w:bookmarkEnd w:id="267"/>
    </w:p>
    <w:p w14:paraId="67447278">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p>
    <w:p w14:paraId="76A6BCA7">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13.2 乙方交付前应对货物及服务作出全面检查和对验收文件进行整理，并列出清单，作为甲方交付验收和使用的技术条件依据，检验的结果应随货物及服务交甲方。</w:t>
      </w:r>
    </w:p>
    <w:p w14:paraId="1DCB944F">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13.3 甲方对乙方提供的货物及服务在使用前进行调试时，乙方需负责安装并培训甲方的使用操作人员，并协助甲方一起调试，直到符合技术要求，甲方才做最终验收。</w:t>
      </w:r>
    </w:p>
    <w:p w14:paraId="5C19864C">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13.4 对技术复杂的货物及服务，甲方可请国家认可的专业检测机构参与初步验收及最终验收，并由其出具质量检测报告。</w:t>
      </w:r>
    </w:p>
    <w:p w14:paraId="0B9733CF">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13.5 验收时乙方必须在现场，验收完毕后作出验收结果报告；验收费用由甲乙双方协商解决。</w:t>
      </w:r>
    </w:p>
    <w:p w14:paraId="009F0BA7">
      <w:pPr>
        <w:pStyle w:val="20"/>
        <w:spacing w:before="120" w:after="120" w:line="360" w:lineRule="auto"/>
        <w:ind w:firstLine="422"/>
        <w:outlineLvl w:val="1"/>
        <w:rPr>
          <w:rFonts w:hint="eastAsia" w:ascii="仿宋" w:hAnsi="仿宋" w:eastAsia="仿宋" w:cs="仿宋"/>
          <w:b/>
          <w:bCs/>
          <w:sz w:val="21"/>
        </w:rPr>
      </w:pPr>
      <w:bookmarkStart w:id="268" w:name="_Toc13350"/>
      <w:bookmarkStart w:id="269" w:name="_Toc1048"/>
      <w:bookmarkStart w:id="270" w:name="_Toc4291"/>
      <w:r>
        <w:rPr>
          <w:rFonts w:hint="eastAsia" w:ascii="仿宋" w:hAnsi="仿宋" w:eastAsia="仿宋" w:cs="仿宋"/>
          <w:b/>
          <w:bCs/>
          <w:sz w:val="21"/>
        </w:rPr>
        <w:t>十四、货物及服务包装、发运及运输</w:t>
      </w:r>
      <w:bookmarkEnd w:id="268"/>
      <w:bookmarkEnd w:id="269"/>
      <w:bookmarkEnd w:id="270"/>
    </w:p>
    <w:p w14:paraId="1C9D0B0D">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14.1 乙方应在货物及服务发运前对其进行满足运输距离、防潮、防震、防锈和防破损装卸等要求包装，以保证货物及服务安全运达甲方指定地点。</w:t>
      </w:r>
    </w:p>
    <w:p w14:paraId="69957540">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14.2 使用说明书、质量检验证明书、随配附件和工具以及清单一并交付甲方。</w:t>
      </w:r>
    </w:p>
    <w:p w14:paraId="6EA4EB21">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14.3 乙方在货物及服务发运手续办理完毕后24小时内或交付到甲方48小时前通知甲方，以准备接受交付。</w:t>
      </w:r>
    </w:p>
    <w:p w14:paraId="09B499C8">
      <w:pPr>
        <w:pStyle w:val="20"/>
        <w:spacing w:before="120" w:after="120" w:line="360" w:lineRule="auto"/>
        <w:ind w:firstLine="420"/>
        <w:rPr>
          <w:rFonts w:hint="eastAsia" w:ascii="仿宋" w:hAnsi="仿宋" w:eastAsia="仿宋" w:cs="仿宋"/>
          <w:sz w:val="21"/>
        </w:rPr>
      </w:pPr>
      <w:bookmarkStart w:id="271" w:name="_Toc8829"/>
      <w:bookmarkStart w:id="272" w:name="_Toc25491"/>
      <w:r>
        <w:rPr>
          <w:rFonts w:hint="eastAsia" w:ascii="仿宋" w:hAnsi="仿宋" w:eastAsia="仿宋" w:cs="仿宋"/>
          <w:sz w:val="21"/>
        </w:rPr>
        <w:t>14.4 货物在交付甲方前发生的风险均由乙方负责。</w:t>
      </w:r>
      <w:bookmarkEnd w:id="271"/>
      <w:bookmarkEnd w:id="272"/>
    </w:p>
    <w:p w14:paraId="25E242A9">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14.5 货物及服务在规定的交付期限内由乙方送达甲方指定的地点视为交付，乙方同时需通知甲方货物及服务已送达。</w:t>
      </w:r>
    </w:p>
    <w:p w14:paraId="613B6859">
      <w:pPr>
        <w:pStyle w:val="20"/>
        <w:spacing w:before="120" w:after="120" w:line="360" w:lineRule="auto"/>
        <w:ind w:firstLine="422"/>
        <w:outlineLvl w:val="1"/>
        <w:rPr>
          <w:rFonts w:hint="eastAsia" w:ascii="仿宋" w:hAnsi="仿宋" w:eastAsia="仿宋" w:cs="仿宋"/>
          <w:b/>
          <w:bCs/>
          <w:sz w:val="21"/>
        </w:rPr>
      </w:pPr>
      <w:bookmarkStart w:id="273" w:name="_Toc2094"/>
      <w:bookmarkStart w:id="274" w:name="_Toc6713"/>
      <w:bookmarkStart w:id="275" w:name="_Toc26976"/>
      <w:r>
        <w:rPr>
          <w:rFonts w:hint="eastAsia" w:ascii="仿宋" w:hAnsi="仿宋" w:eastAsia="仿宋" w:cs="仿宋"/>
          <w:b/>
          <w:bCs/>
          <w:sz w:val="21"/>
        </w:rPr>
        <w:t>十五、违约责任</w:t>
      </w:r>
      <w:bookmarkEnd w:id="273"/>
      <w:bookmarkEnd w:id="274"/>
      <w:bookmarkEnd w:id="275"/>
    </w:p>
    <w:p w14:paraId="0B7F60B2">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15.1 甲方无正当理由拒收货物及服务的，甲方向乙方偿付拒收款项总值的百分之五违约金。</w:t>
      </w:r>
    </w:p>
    <w:p w14:paraId="0843F6B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15.2 甲方无故逾期验收和办理款项支付手续的</w:t>
      </w:r>
      <w:r>
        <w:rPr>
          <w:rFonts w:hint="eastAsia" w:ascii="仿宋" w:hAnsi="仿宋" w:eastAsia="仿宋" w:cs="仿宋"/>
          <w:sz w:val="21"/>
          <w:lang w:eastAsia="zh-CN"/>
        </w:rPr>
        <w:t>，</w:t>
      </w:r>
      <w:r>
        <w:rPr>
          <w:rFonts w:hint="eastAsia" w:ascii="仿宋" w:hAnsi="仿宋" w:eastAsia="仿宋" w:cs="仿宋"/>
          <w:sz w:val="21"/>
        </w:rPr>
        <w:t>甲方应按逾期付款总额每日万分之五向乙方支付违约金。</w:t>
      </w:r>
    </w:p>
    <w:p w14:paraId="2BC5CF09">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403F2A1B">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p>
    <w:p w14:paraId="36F31739">
      <w:pPr>
        <w:pStyle w:val="20"/>
        <w:spacing w:before="120" w:after="120" w:line="360" w:lineRule="auto"/>
        <w:ind w:firstLine="422"/>
        <w:outlineLvl w:val="1"/>
        <w:rPr>
          <w:rFonts w:hint="eastAsia" w:ascii="仿宋" w:hAnsi="仿宋" w:eastAsia="仿宋" w:cs="仿宋"/>
          <w:b/>
          <w:bCs/>
          <w:sz w:val="21"/>
        </w:rPr>
      </w:pPr>
      <w:bookmarkStart w:id="276" w:name="_Toc31708"/>
      <w:bookmarkStart w:id="277" w:name="_Toc6061"/>
      <w:bookmarkStart w:id="278" w:name="_Toc3759"/>
      <w:r>
        <w:rPr>
          <w:rFonts w:hint="eastAsia" w:ascii="仿宋" w:hAnsi="仿宋" w:eastAsia="仿宋" w:cs="仿宋"/>
          <w:b/>
          <w:bCs/>
          <w:sz w:val="21"/>
        </w:rPr>
        <w:t>十六、不可抗力事件处理</w:t>
      </w:r>
      <w:bookmarkEnd w:id="276"/>
      <w:bookmarkEnd w:id="277"/>
      <w:bookmarkEnd w:id="278"/>
    </w:p>
    <w:p w14:paraId="178566C0">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16.1 在合同有效期内，任何一方因不可抗力事件导致不能履行合同，则合同履行期可延长，其延长期与不可抗力影响期相同。</w:t>
      </w:r>
    </w:p>
    <w:p w14:paraId="60A42DE5">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16.2 不可抗力事件发生后，应立即通知对方，并寄送有关权威机构出具的证明。</w:t>
      </w:r>
    </w:p>
    <w:p w14:paraId="7FAD78F4">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16.3 不可抗力事件延续120天以上，双方应通过友好协商，确定是否继续履行合同。</w:t>
      </w:r>
    </w:p>
    <w:p w14:paraId="70CDFBEA">
      <w:pPr>
        <w:pStyle w:val="20"/>
        <w:spacing w:before="120" w:after="120" w:line="360" w:lineRule="auto"/>
        <w:ind w:firstLine="422"/>
        <w:outlineLvl w:val="1"/>
        <w:rPr>
          <w:rFonts w:hint="eastAsia" w:ascii="仿宋" w:hAnsi="仿宋" w:eastAsia="仿宋" w:cs="仿宋"/>
          <w:b/>
          <w:bCs/>
          <w:sz w:val="21"/>
        </w:rPr>
      </w:pPr>
      <w:bookmarkStart w:id="279" w:name="_Toc22801"/>
      <w:bookmarkStart w:id="280" w:name="_Toc13294"/>
      <w:bookmarkStart w:id="281" w:name="_Toc25035"/>
      <w:r>
        <w:rPr>
          <w:rFonts w:hint="eastAsia" w:ascii="仿宋" w:hAnsi="仿宋" w:eastAsia="仿宋" w:cs="仿宋"/>
          <w:b/>
          <w:bCs/>
          <w:sz w:val="21"/>
        </w:rPr>
        <w:t>十七、诉讼</w:t>
      </w:r>
      <w:bookmarkEnd w:id="279"/>
      <w:bookmarkEnd w:id="280"/>
      <w:bookmarkEnd w:id="281"/>
    </w:p>
    <w:p w14:paraId="35F514FC">
      <w:pPr>
        <w:pStyle w:val="20"/>
        <w:spacing w:before="120" w:after="120" w:line="360" w:lineRule="auto"/>
        <w:ind w:firstLine="420"/>
        <w:rPr>
          <w:rFonts w:hint="eastAsia" w:ascii="仿宋" w:hAnsi="仿宋" w:eastAsia="仿宋" w:cs="仿宋"/>
          <w:sz w:val="21"/>
        </w:rPr>
      </w:pPr>
      <w:r>
        <w:rPr>
          <w:rFonts w:hint="eastAsia" w:ascii="仿宋" w:hAnsi="仿宋" w:eastAsia="仿宋" w:cs="仿宋"/>
          <w:sz w:val="21"/>
        </w:rPr>
        <w:t>17.1 双方在执行合同中所发生的一切争议，应通过协商解决。如协商不成，可向合同签订地法院起诉，合同签订地在此约定为高邮市。</w:t>
      </w:r>
    </w:p>
    <w:p w14:paraId="1CCE98B5">
      <w:pPr>
        <w:spacing w:line="360" w:lineRule="auto"/>
        <w:ind w:firstLine="422"/>
        <w:rPr>
          <w:rFonts w:hint="eastAsia" w:ascii="仿宋" w:hAnsi="仿宋" w:eastAsia="仿宋" w:cs="仿宋"/>
          <w:szCs w:val="21"/>
        </w:rPr>
      </w:pPr>
      <w:r>
        <w:rPr>
          <w:rFonts w:hint="eastAsia" w:ascii="仿宋" w:hAnsi="仿宋" w:eastAsia="仿宋" w:cs="仿宋"/>
          <w:b/>
          <w:bCs/>
          <w:szCs w:val="21"/>
        </w:rPr>
        <w:t>十八、</w:t>
      </w:r>
      <w:r>
        <w:rPr>
          <w:rFonts w:hint="eastAsia" w:ascii="仿宋" w:hAnsi="仿宋" w:eastAsia="仿宋" w:cs="仿宋"/>
          <w:szCs w:val="21"/>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p>
    <w:p w14:paraId="09093872">
      <w:pPr>
        <w:pStyle w:val="20"/>
        <w:spacing w:before="120" w:after="120" w:line="360" w:lineRule="auto"/>
        <w:ind w:firstLine="422"/>
        <w:outlineLvl w:val="1"/>
        <w:rPr>
          <w:rFonts w:hint="eastAsia" w:ascii="仿宋" w:hAnsi="仿宋" w:eastAsia="仿宋" w:cs="仿宋"/>
          <w:b/>
          <w:bCs/>
          <w:sz w:val="21"/>
        </w:rPr>
      </w:pPr>
      <w:bookmarkStart w:id="282" w:name="_Toc19595"/>
      <w:bookmarkStart w:id="283" w:name="_Toc12423"/>
      <w:bookmarkStart w:id="284" w:name="_Toc30435"/>
      <w:r>
        <w:rPr>
          <w:rFonts w:hint="eastAsia" w:ascii="仿宋" w:hAnsi="仿宋" w:eastAsia="仿宋" w:cs="仿宋"/>
          <w:b/>
          <w:bCs/>
          <w:sz w:val="21"/>
        </w:rPr>
        <w:t>十九、合同生效及其它</w:t>
      </w:r>
      <w:bookmarkEnd w:id="214"/>
      <w:bookmarkEnd w:id="282"/>
      <w:bookmarkEnd w:id="283"/>
      <w:bookmarkEnd w:id="284"/>
    </w:p>
    <w:p w14:paraId="3DA4B290">
      <w:pPr>
        <w:pStyle w:val="20"/>
        <w:spacing w:before="120" w:after="120" w:line="360" w:lineRule="auto"/>
        <w:ind w:firstLine="420"/>
        <w:rPr>
          <w:rFonts w:hint="eastAsia" w:ascii="仿宋" w:hAnsi="仿宋" w:eastAsia="仿宋" w:cs="仿宋"/>
          <w:sz w:val="21"/>
          <w:szCs w:val="21"/>
        </w:rPr>
      </w:pPr>
      <w:bookmarkStart w:id="285" w:name="_Toc27373"/>
      <w:bookmarkStart w:id="286" w:name="_Toc15511"/>
      <w:bookmarkStart w:id="287" w:name="_Toc150173460"/>
      <w:bookmarkStart w:id="288" w:name="_Toc9901"/>
      <w:r>
        <w:rPr>
          <w:rFonts w:hint="eastAsia" w:ascii="仿宋" w:hAnsi="仿宋" w:eastAsia="仿宋" w:cs="仿宋"/>
          <w:sz w:val="21"/>
          <w:szCs w:val="21"/>
        </w:rPr>
        <w:t>19.1 合同经双方法定代表人签章并加盖单位公章，并经</w:t>
      </w:r>
      <w:r>
        <w:rPr>
          <w:rFonts w:hint="eastAsia" w:ascii="仿宋" w:hAnsi="仿宋" w:eastAsia="仿宋" w:cs="仿宋"/>
          <w:sz w:val="21"/>
          <w:szCs w:val="21"/>
          <w:lang w:eastAsia="zh-CN"/>
        </w:rPr>
        <w:t>扬州仁源工程咨询有限公司</w:t>
      </w:r>
      <w:r>
        <w:rPr>
          <w:rFonts w:hint="eastAsia" w:ascii="仿宋" w:hAnsi="仿宋" w:eastAsia="仿宋" w:cs="仿宋"/>
          <w:sz w:val="21"/>
          <w:szCs w:val="21"/>
        </w:rPr>
        <w:t>见证盖章后生效。</w:t>
      </w:r>
    </w:p>
    <w:p w14:paraId="1237CD0E">
      <w:pPr>
        <w:pStyle w:val="20"/>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19.2 本合同未尽事宜，遵照《民法典》有关条文执行。</w:t>
      </w:r>
    </w:p>
    <w:p w14:paraId="4AFE6F21">
      <w:pPr>
        <w:pStyle w:val="20"/>
        <w:spacing w:before="120" w:after="120" w:line="360" w:lineRule="auto"/>
        <w:ind w:firstLine="420"/>
        <w:rPr>
          <w:rFonts w:hint="eastAsia" w:ascii="仿宋" w:hAnsi="仿宋" w:eastAsia="仿宋" w:cs="仿宋"/>
          <w:sz w:val="21"/>
          <w:szCs w:val="21"/>
        </w:rPr>
      </w:pPr>
      <w:r>
        <w:rPr>
          <w:rFonts w:hint="eastAsia" w:ascii="仿宋" w:hAnsi="仿宋" w:eastAsia="仿宋" w:cs="仿宋"/>
          <w:sz w:val="21"/>
          <w:szCs w:val="21"/>
        </w:rPr>
        <w:t xml:space="preserve">19.3 本合同正本一式四份，具有同等法律效力，甲方、乙方、见证方及财政监管部门各执一份。  </w:t>
      </w:r>
    </w:p>
    <w:tbl>
      <w:tblPr>
        <w:tblStyle w:val="36"/>
        <w:tblW w:w="9110" w:type="dxa"/>
        <w:tblInd w:w="27" w:type="dxa"/>
        <w:tblLayout w:type="fixed"/>
        <w:tblCellMar>
          <w:top w:w="0" w:type="dxa"/>
          <w:left w:w="108" w:type="dxa"/>
          <w:bottom w:w="0" w:type="dxa"/>
          <w:right w:w="108" w:type="dxa"/>
        </w:tblCellMar>
      </w:tblPr>
      <w:tblGrid>
        <w:gridCol w:w="4927"/>
        <w:gridCol w:w="4183"/>
      </w:tblGrid>
      <w:tr w14:paraId="71180F19">
        <w:tblPrEx>
          <w:tblCellMar>
            <w:top w:w="0" w:type="dxa"/>
            <w:left w:w="108" w:type="dxa"/>
            <w:bottom w:w="0" w:type="dxa"/>
            <w:right w:w="108" w:type="dxa"/>
          </w:tblCellMar>
        </w:tblPrEx>
        <w:tc>
          <w:tcPr>
            <w:tcW w:w="4927" w:type="dxa"/>
            <w:tcBorders>
              <w:top w:val="nil"/>
              <w:left w:val="nil"/>
              <w:bottom w:val="nil"/>
              <w:right w:val="nil"/>
            </w:tcBorders>
            <w:noWrap w:val="0"/>
          </w:tcPr>
          <w:p w14:paraId="3ECDF112">
            <w:pPr>
              <w:pStyle w:val="20"/>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甲方：</w:t>
            </w:r>
            <w:r>
              <w:rPr>
                <w:rFonts w:hint="eastAsia" w:ascii="仿宋" w:hAnsi="仿宋" w:eastAsia="仿宋" w:cs="仿宋"/>
                <w:sz w:val="21"/>
                <w:szCs w:val="21"/>
                <w:lang w:eastAsia="zh-CN"/>
              </w:rPr>
              <w:t>高邮市审计局</w:t>
            </w:r>
          </w:p>
        </w:tc>
        <w:tc>
          <w:tcPr>
            <w:tcW w:w="4183" w:type="dxa"/>
            <w:tcBorders>
              <w:top w:val="nil"/>
              <w:left w:val="nil"/>
              <w:bottom w:val="nil"/>
              <w:right w:val="nil"/>
            </w:tcBorders>
            <w:noWrap w:val="0"/>
          </w:tcPr>
          <w:p w14:paraId="298F9474">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乙方： </w:t>
            </w:r>
          </w:p>
        </w:tc>
      </w:tr>
      <w:tr w14:paraId="72ABBB28">
        <w:tblPrEx>
          <w:tblCellMar>
            <w:top w:w="0" w:type="dxa"/>
            <w:left w:w="108" w:type="dxa"/>
            <w:bottom w:w="0" w:type="dxa"/>
            <w:right w:w="108" w:type="dxa"/>
          </w:tblCellMar>
        </w:tblPrEx>
        <w:tc>
          <w:tcPr>
            <w:tcW w:w="4927" w:type="dxa"/>
            <w:tcBorders>
              <w:top w:val="nil"/>
              <w:left w:val="nil"/>
              <w:bottom w:val="nil"/>
              <w:right w:val="nil"/>
            </w:tcBorders>
            <w:noWrap w:val="0"/>
          </w:tcPr>
          <w:p w14:paraId="58A5F0BA">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p>
        </w:tc>
        <w:tc>
          <w:tcPr>
            <w:tcW w:w="4183" w:type="dxa"/>
            <w:tcBorders>
              <w:top w:val="nil"/>
              <w:left w:val="nil"/>
              <w:bottom w:val="nil"/>
              <w:right w:val="nil"/>
            </w:tcBorders>
            <w:noWrap w:val="0"/>
          </w:tcPr>
          <w:p w14:paraId="5FFEF101">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p>
        </w:tc>
      </w:tr>
      <w:tr w14:paraId="60201B1A">
        <w:tblPrEx>
          <w:tblCellMar>
            <w:top w:w="0" w:type="dxa"/>
            <w:left w:w="108" w:type="dxa"/>
            <w:bottom w:w="0" w:type="dxa"/>
            <w:right w:w="108" w:type="dxa"/>
          </w:tblCellMar>
        </w:tblPrEx>
        <w:tc>
          <w:tcPr>
            <w:tcW w:w="4927" w:type="dxa"/>
            <w:tcBorders>
              <w:top w:val="nil"/>
              <w:left w:val="nil"/>
              <w:bottom w:val="nil"/>
              <w:right w:val="nil"/>
            </w:tcBorders>
            <w:noWrap w:val="0"/>
          </w:tcPr>
          <w:p w14:paraId="503409F8">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法定代表人或授权代表：</w:t>
            </w:r>
          </w:p>
        </w:tc>
        <w:tc>
          <w:tcPr>
            <w:tcW w:w="4183" w:type="dxa"/>
            <w:tcBorders>
              <w:top w:val="nil"/>
              <w:left w:val="nil"/>
              <w:bottom w:val="nil"/>
              <w:right w:val="nil"/>
            </w:tcBorders>
            <w:noWrap w:val="0"/>
          </w:tcPr>
          <w:p w14:paraId="3AF03379">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法定代表人或授权代表：</w:t>
            </w:r>
          </w:p>
        </w:tc>
      </w:tr>
      <w:tr w14:paraId="199C3722">
        <w:tblPrEx>
          <w:tblCellMar>
            <w:top w:w="0" w:type="dxa"/>
            <w:left w:w="108" w:type="dxa"/>
            <w:bottom w:w="0" w:type="dxa"/>
            <w:right w:w="108" w:type="dxa"/>
          </w:tblCellMar>
        </w:tblPrEx>
        <w:tc>
          <w:tcPr>
            <w:tcW w:w="4927" w:type="dxa"/>
            <w:tcBorders>
              <w:top w:val="nil"/>
              <w:left w:val="nil"/>
              <w:bottom w:val="nil"/>
              <w:right w:val="nil"/>
            </w:tcBorders>
            <w:noWrap w:val="0"/>
          </w:tcPr>
          <w:p w14:paraId="37EF4C7F">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联系电话：</w:t>
            </w:r>
          </w:p>
        </w:tc>
        <w:tc>
          <w:tcPr>
            <w:tcW w:w="4183" w:type="dxa"/>
            <w:tcBorders>
              <w:top w:val="nil"/>
              <w:left w:val="nil"/>
              <w:bottom w:val="nil"/>
              <w:right w:val="nil"/>
            </w:tcBorders>
            <w:noWrap w:val="0"/>
          </w:tcPr>
          <w:p w14:paraId="1FF0ACB5">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联系电话：</w:t>
            </w:r>
          </w:p>
        </w:tc>
      </w:tr>
      <w:tr w14:paraId="503CD732">
        <w:tblPrEx>
          <w:tblCellMar>
            <w:top w:w="0" w:type="dxa"/>
            <w:left w:w="108" w:type="dxa"/>
            <w:bottom w:w="0" w:type="dxa"/>
            <w:right w:w="108" w:type="dxa"/>
          </w:tblCellMar>
        </w:tblPrEx>
        <w:tc>
          <w:tcPr>
            <w:tcW w:w="4927" w:type="dxa"/>
            <w:tcBorders>
              <w:top w:val="nil"/>
              <w:left w:val="nil"/>
              <w:bottom w:val="nil"/>
              <w:right w:val="nil"/>
            </w:tcBorders>
            <w:noWrap w:val="0"/>
          </w:tcPr>
          <w:p w14:paraId="75C6FE54">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日期：      年    月    日  </w:t>
            </w:r>
          </w:p>
        </w:tc>
        <w:tc>
          <w:tcPr>
            <w:tcW w:w="4183" w:type="dxa"/>
            <w:tcBorders>
              <w:top w:val="nil"/>
              <w:left w:val="nil"/>
              <w:bottom w:val="nil"/>
              <w:right w:val="nil"/>
            </w:tcBorders>
            <w:noWrap w:val="0"/>
          </w:tcPr>
          <w:p w14:paraId="01392BCC">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日期：      年    月    日</w:t>
            </w:r>
          </w:p>
        </w:tc>
      </w:tr>
    </w:tbl>
    <w:p w14:paraId="2EA2E95D">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 </w:t>
      </w:r>
    </w:p>
    <w:p w14:paraId="1390F411">
      <w:pPr>
        <w:pStyle w:val="20"/>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见证方：</w:t>
      </w:r>
      <w:r>
        <w:rPr>
          <w:rFonts w:hint="eastAsia" w:ascii="仿宋" w:hAnsi="仿宋" w:eastAsia="仿宋" w:cs="仿宋"/>
          <w:sz w:val="21"/>
          <w:szCs w:val="21"/>
          <w:lang w:eastAsia="zh-CN"/>
        </w:rPr>
        <w:t>扬州仁源工程咨询有限公司</w:t>
      </w:r>
    </w:p>
    <w:p w14:paraId="565F568E">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项目经办人： </w:t>
      </w:r>
    </w:p>
    <w:p w14:paraId="6CA28D26">
      <w:pPr>
        <w:pStyle w:val="20"/>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日期：     年   月    日</w:t>
      </w:r>
    </w:p>
    <w:p w14:paraId="79C9F084">
      <w:pPr>
        <w:pStyle w:val="3"/>
        <w:jc w:val="both"/>
        <w:rPr>
          <w:rFonts w:hint="eastAsia" w:ascii="仿宋" w:hAnsi="仿宋" w:eastAsia="仿宋" w:cs="仿宋"/>
        </w:rPr>
      </w:pPr>
    </w:p>
    <w:p w14:paraId="28BAA5F1">
      <w:pPr>
        <w:rPr>
          <w:rFonts w:hint="eastAsia" w:ascii="仿宋" w:hAnsi="仿宋" w:eastAsia="仿宋" w:cs="仿宋"/>
        </w:rPr>
      </w:pPr>
    </w:p>
    <w:bookmarkEnd w:id="285"/>
    <w:bookmarkEnd w:id="286"/>
    <w:bookmarkEnd w:id="287"/>
    <w:bookmarkEnd w:id="288"/>
    <w:p w14:paraId="4AE609D0">
      <w:pPr>
        <w:pStyle w:val="3"/>
        <w:jc w:val="both"/>
        <w:rPr>
          <w:rFonts w:hint="eastAsia" w:ascii="仿宋" w:hAnsi="仿宋" w:eastAsia="仿宋" w:cs="仿宋"/>
        </w:rPr>
      </w:pPr>
    </w:p>
    <w:p w14:paraId="4D52A42F">
      <w:pPr>
        <w:spacing w:line="360" w:lineRule="auto"/>
        <w:outlineLvl w:val="1"/>
        <w:rPr>
          <w:rFonts w:hint="eastAsia" w:ascii="仿宋" w:hAnsi="仿宋" w:eastAsia="仿宋" w:cs="仿宋"/>
          <w:b/>
          <w:bCs/>
          <w:sz w:val="24"/>
          <w:szCs w:val="21"/>
        </w:rPr>
      </w:pPr>
      <w:bookmarkStart w:id="289" w:name="_Toc8688"/>
      <w:bookmarkStart w:id="290" w:name="_Toc29670"/>
      <w:bookmarkStart w:id="291" w:name="_Toc510"/>
    </w:p>
    <w:p w14:paraId="19CA71C7">
      <w:pPr>
        <w:spacing w:line="360" w:lineRule="auto"/>
        <w:outlineLvl w:val="1"/>
        <w:rPr>
          <w:rFonts w:hint="eastAsia" w:ascii="仿宋" w:hAnsi="仿宋" w:eastAsia="仿宋" w:cs="仿宋"/>
          <w:b/>
          <w:bCs/>
          <w:sz w:val="24"/>
          <w:szCs w:val="21"/>
        </w:rPr>
      </w:pPr>
    </w:p>
    <w:p w14:paraId="6724D7A3">
      <w:pPr>
        <w:jc w:val="center"/>
        <w:outlineLvl w:val="9"/>
        <w:rPr>
          <w:rFonts w:hint="eastAsia" w:ascii="仿宋" w:hAnsi="仿宋" w:eastAsia="仿宋" w:cs="仿宋"/>
          <w:lang w:eastAsia="zh-CN"/>
        </w:rPr>
        <w:sectPr>
          <w:pgSz w:w="11906" w:h="16838"/>
          <w:pgMar w:top="1440" w:right="1440" w:bottom="1440" w:left="1440" w:header="851" w:footer="850" w:gutter="0"/>
          <w:cols w:space="1701" w:num="1"/>
          <w:docGrid w:linePitch="360" w:charSpace="0"/>
        </w:sectPr>
      </w:pPr>
      <w:bookmarkStart w:id="292" w:name="_Toc14368"/>
    </w:p>
    <w:p w14:paraId="5FE0AC5B">
      <w:pPr>
        <w:pStyle w:val="20"/>
        <w:spacing w:before="120" w:after="120" w:line="24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附表 1：邮政办发〔2020〕62 号文第六章审计费用结算</w:t>
      </w:r>
    </w:p>
    <w:p w14:paraId="581A4F7E">
      <w:pPr>
        <w:pageBreakBefore w:val="0"/>
        <w:widowControl w:val="0"/>
        <w:spacing w:line="240" w:lineRule="auto"/>
        <w:ind w:left="0"/>
        <w:jc w:val="center"/>
        <w:rPr>
          <w:rFonts w:hint="eastAsia" w:ascii="仿宋" w:hAnsi="仿宋" w:eastAsia="仿宋" w:cs="仿宋"/>
          <w:sz w:val="28"/>
          <w:szCs w:val="28"/>
          <w:highlight w:val="none"/>
        </w:rPr>
      </w:pPr>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市政府办公室关于印发</w:t>
      </w:r>
    </w:p>
    <w:p w14:paraId="0CC8223A">
      <w:pPr>
        <w:pageBreakBefore w:val="0"/>
        <w:widowControl w:val="0"/>
        <w:spacing w:before="0" w:after="0" w:line="240" w:lineRule="auto"/>
        <w:ind w:left="0"/>
        <w:jc w:val="center"/>
        <w:outlineLvl w:val="9"/>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pPr>
      <w:bookmarkStart w:id="293" w:name="_Toc10809"/>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《高邮市政府投资项目审计监督办法》的通知</w:t>
      </w:r>
      <w:bookmarkEnd w:id="293"/>
    </w:p>
    <w:p w14:paraId="28C7FD09">
      <w:pPr>
        <w:pStyle w:val="20"/>
        <w:spacing w:before="120" w:after="120" w:line="240" w:lineRule="auto"/>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第六章审计费用结算</w:t>
      </w:r>
    </w:p>
    <w:p w14:paraId="1B6F36FD">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第二十二条 政府投资项目的审计费用按上年标准作为预算安排依据，下达预算指标，对乡镇园区项目由财政依据实际发生额再结算。市审计局应根据付费办法严格核定应支付聘用社会中介机构审计费用，审计费用原则上在每年6月、12月各支付一次。年底安排新年度预算时依据调整。</w:t>
      </w:r>
    </w:p>
    <w:p w14:paraId="4A87013A">
      <w:pPr>
        <w:pageBreakBefore w:val="0"/>
        <w:spacing w:line="226" w:lineRule="auto"/>
        <w:ind w:left="602"/>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第二十三条 聘用社会中介机构参与审计的费用由市审计局负责与之结算。</w:t>
      </w:r>
    </w:p>
    <w:p w14:paraId="06EE7F40">
      <w:pPr>
        <w:pageBreakBefore w:val="0"/>
        <w:spacing w:before="188" w:line="374" w:lineRule="auto"/>
        <w:ind w:left="121" w:firstLine="487"/>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复审项目或建设单位为高邮市交通运输局和高邮市交通产业投资集团有限公司实施的交通项目按表(二)结算且协审费用不超过本项目核减额的60%，其他项目按表(一) 结算协审费用。单个项目费用不足500元的按500元计。</w:t>
      </w:r>
    </w:p>
    <w:p w14:paraId="2CC16DB3">
      <w:pPr>
        <w:pageBreakBefore w:val="0"/>
        <w:spacing w:line="310" w:lineRule="exact"/>
        <w:ind w:left="619"/>
        <w:jc w:val="both"/>
        <w:rPr>
          <w:rFonts w:hint="eastAsia" w:ascii="仿宋" w:hAnsi="仿宋" w:eastAsia="仿宋" w:cs="仿宋"/>
          <w:sz w:val="21"/>
          <w:szCs w:val="21"/>
          <w:highlight w:val="none"/>
        </w:rPr>
      </w:pPr>
      <w:r>
        <w:rPr>
          <w:rFonts w:hint="eastAsia" w:ascii="仿宋" w:hAnsi="仿宋" w:eastAsia="仿宋" w:cs="仿宋"/>
          <w:position w:val="1"/>
          <w:sz w:val="21"/>
          <w:szCs w:val="21"/>
          <w:highlight w:val="none"/>
        </w:rPr>
        <w:t>1、费用支付标准：</w:t>
      </w:r>
    </w:p>
    <w:p w14:paraId="57008CBA">
      <w:pPr>
        <w:pageBreakBefore w:val="0"/>
        <w:spacing w:before="157" w:line="384" w:lineRule="auto"/>
        <w:ind w:left="122" w:right="99" w:firstLine="482"/>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工程竣工结算审计项目的协审费用依据核减额采取超额累进制计费，协审费用具体计算方法为：应支付工程竣工结算审计协审费用=∑(核减额*费率)。</w:t>
      </w:r>
    </w:p>
    <w:p w14:paraId="0B1E76D4">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竣工结算审计项目协审费用费率表 (一)</w:t>
      </w:r>
    </w:p>
    <w:p w14:paraId="76FEFA5C">
      <w:pPr>
        <w:pageBreakBefore w:val="0"/>
        <w:spacing w:line="54" w:lineRule="exact"/>
        <w:jc w:val="both"/>
        <w:rPr>
          <w:rFonts w:hint="eastAsia" w:ascii="仿宋" w:hAnsi="仿宋" w:eastAsia="仿宋" w:cs="仿宋"/>
          <w:sz w:val="21"/>
          <w:szCs w:val="21"/>
          <w:highlight w:val="none"/>
        </w:rPr>
      </w:pPr>
    </w:p>
    <w:tbl>
      <w:tblPr>
        <w:tblStyle w:val="238"/>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2"/>
        <w:gridCol w:w="4157"/>
        <w:gridCol w:w="2064"/>
      </w:tblGrid>
      <w:tr w14:paraId="07637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trPr>
        <w:tc>
          <w:tcPr>
            <w:tcW w:w="2612" w:type="dxa"/>
            <w:noWrap w:val="0"/>
            <w:vAlign w:val="center"/>
          </w:tcPr>
          <w:p w14:paraId="7713AA1D">
            <w:pPr>
              <w:jc w:val="center"/>
              <w:rPr>
                <w:rFonts w:hint="eastAsia" w:ascii="仿宋" w:hAnsi="仿宋" w:eastAsia="仿宋" w:cs="仿宋"/>
              </w:rPr>
            </w:pPr>
            <w:r>
              <w:rPr>
                <w:rFonts w:hint="eastAsia" w:ascii="仿宋" w:hAnsi="仿宋" w:eastAsia="仿宋" w:cs="仿宋"/>
              </w:rPr>
              <w:t>级数</w:t>
            </w:r>
          </w:p>
        </w:tc>
        <w:tc>
          <w:tcPr>
            <w:tcW w:w="4157" w:type="dxa"/>
            <w:noWrap w:val="0"/>
            <w:vAlign w:val="center"/>
          </w:tcPr>
          <w:p w14:paraId="7AAA1E20">
            <w:pPr>
              <w:jc w:val="center"/>
              <w:rPr>
                <w:rFonts w:hint="eastAsia" w:ascii="仿宋" w:hAnsi="仿宋" w:eastAsia="仿宋" w:cs="仿宋"/>
              </w:rPr>
            </w:pPr>
            <w:r>
              <w:rPr>
                <w:rFonts w:hint="eastAsia" w:ascii="仿宋" w:hAnsi="仿宋" w:eastAsia="仿宋" w:cs="仿宋"/>
              </w:rPr>
              <w:t>核减额</w:t>
            </w:r>
          </w:p>
        </w:tc>
        <w:tc>
          <w:tcPr>
            <w:tcW w:w="2064" w:type="dxa"/>
            <w:noWrap w:val="0"/>
            <w:vAlign w:val="center"/>
          </w:tcPr>
          <w:p w14:paraId="13B145C5">
            <w:pPr>
              <w:jc w:val="center"/>
              <w:rPr>
                <w:rFonts w:hint="eastAsia" w:ascii="仿宋" w:hAnsi="仿宋" w:eastAsia="仿宋" w:cs="仿宋"/>
              </w:rPr>
            </w:pPr>
            <w:r>
              <w:rPr>
                <w:rFonts w:hint="eastAsia" w:ascii="仿宋" w:hAnsi="仿宋" w:eastAsia="仿宋" w:cs="仿宋"/>
              </w:rPr>
              <w:t>费率</w:t>
            </w:r>
          </w:p>
        </w:tc>
      </w:tr>
      <w:tr w14:paraId="67903E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2612" w:type="dxa"/>
            <w:noWrap w:val="0"/>
            <w:vAlign w:val="center"/>
          </w:tcPr>
          <w:p w14:paraId="025AC7A2">
            <w:pPr>
              <w:jc w:val="center"/>
              <w:rPr>
                <w:rFonts w:hint="eastAsia" w:ascii="仿宋" w:hAnsi="仿宋" w:eastAsia="仿宋" w:cs="仿宋"/>
              </w:rPr>
            </w:pPr>
            <w:r>
              <w:rPr>
                <w:rFonts w:hint="eastAsia" w:ascii="仿宋" w:hAnsi="仿宋" w:eastAsia="仿宋" w:cs="仿宋"/>
              </w:rPr>
              <w:t>1</w:t>
            </w:r>
          </w:p>
        </w:tc>
        <w:tc>
          <w:tcPr>
            <w:tcW w:w="4157" w:type="dxa"/>
            <w:noWrap w:val="0"/>
          </w:tcPr>
          <w:p w14:paraId="2929EFED">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不超过 100 万元的 (含)</w:t>
            </w:r>
          </w:p>
        </w:tc>
        <w:tc>
          <w:tcPr>
            <w:tcW w:w="2064" w:type="dxa"/>
            <w:noWrap w:val="0"/>
          </w:tcPr>
          <w:p w14:paraId="06C1B7C1">
            <w:pPr>
              <w:pageBreakBefore w:val="0"/>
              <w:spacing w:before="156" w:line="375" w:lineRule="auto"/>
              <w:ind w:right="2"/>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3.5%</w:t>
            </w:r>
          </w:p>
        </w:tc>
      </w:tr>
      <w:tr w14:paraId="66CC1D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2612" w:type="dxa"/>
            <w:noWrap w:val="0"/>
            <w:vAlign w:val="center"/>
          </w:tcPr>
          <w:p w14:paraId="51A123D3">
            <w:pPr>
              <w:jc w:val="center"/>
              <w:rPr>
                <w:rFonts w:hint="eastAsia" w:ascii="仿宋" w:hAnsi="仿宋" w:eastAsia="仿宋" w:cs="仿宋"/>
              </w:rPr>
            </w:pPr>
            <w:r>
              <w:rPr>
                <w:rFonts w:hint="eastAsia" w:ascii="仿宋" w:hAnsi="仿宋" w:eastAsia="仿宋" w:cs="仿宋"/>
              </w:rPr>
              <w:t>2</w:t>
            </w:r>
          </w:p>
        </w:tc>
        <w:tc>
          <w:tcPr>
            <w:tcW w:w="4157" w:type="dxa"/>
            <w:noWrap w:val="0"/>
          </w:tcPr>
          <w:p w14:paraId="3136A6A3">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100 万元—500 万元的部分 (含)</w:t>
            </w:r>
          </w:p>
        </w:tc>
        <w:tc>
          <w:tcPr>
            <w:tcW w:w="2064" w:type="dxa"/>
            <w:noWrap w:val="0"/>
          </w:tcPr>
          <w:p w14:paraId="14B327BD">
            <w:pPr>
              <w:pageBreakBefore w:val="0"/>
              <w:spacing w:before="156" w:line="375" w:lineRule="auto"/>
              <w:ind w:right="2"/>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3%</w:t>
            </w:r>
          </w:p>
        </w:tc>
      </w:tr>
      <w:tr w14:paraId="7A04A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2612" w:type="dxa"/>
            <w:noWrap w:val="0"/>
            <w:vAlign w:val="center"/>
          </w:tcPr>
          <w:p w14:paraId="129881D1">
            <w:pPr>
              <w:jc w:val="center"/>
              <w:rPr>
                <w:rFonts w:hint="eastAsia" w:ascii="仿宋" w:hAnsi="仿宋" w:eastAsia="仿宋" w:cs="仿宋"/>
              </w:rPr>
            </w:pPr>
            <w:r>
              <w:rPr>
                <w:rFonts w:hint="eastAsia" w:ascii="仿宋" w:hAnsi="仿宋" w:eastAsia="仿宋" w:cs="仿宋"/>
              </w:rPr>
              <w:t>3</w:t>
            </w:r>
          </w:p>
        </w:tc>
        <w:tc>
          <w:tcPr>
            <w:tcW w:w="4157" w:type="dxa"/>
            <w:noWrap w:val="0"/>
          </w:tcPr>
          <w:p w14:paraId="716F9A64">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超过 500 万元的部分</w:t>
            </w:r>
          </w:p>
        </w:tc>
        <w:tc>
          <w:tcPr>
            <w:tcW w:w="2064" w:type="dxa"/>
            <w:noWrap w:val="0"/>
          </w:tcPr>
          <w:p w14:paraId="67DE9895">
            <w:pPr>
              <w:pageBreakBefore w:val="0"/>
              <w:spacing w:before="156" w:line="375" w:lineRule="auto"/>
              <w:ind w:right="2"/>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2.8%</w:t>
            </w:r>
          </w:p>
        </w:tc>
      </w:tr>
    </w:tbl>
    <w:p w14:paraId="5444F747">
      <w:pPr>
        <w:pageBreakBefore w:val="0"/>
        <w:spacing w:before="156" w:line="375" w:lineRule="auto"/>
        <w:ind w:left="8" w:right="2" w:firstLine="483"/>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竣工结算审计项目协审费用费率表 (二)</w:t>
      </w:r>
    </w:p>
    <w:tbl>
      <w:tblPr>
        <w:tblStyle w:val="238"/>
        <w:tblW w:w="88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88"/>
        <w:gridCol w:w="2266"/>
        <w:gridCol w:w="2125"/>
        <w:gridCol w:w="3054"/>
      </w:tblGrid>
      <w:tr w14:paraId="428F5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1388" w:type="dxa"/>
            <w:vMerge w:val="restart"/>
            <w:tcBorders>
              <w:bottom w:val="nil"/>
            </w:tcBorders>
            <w:noWrap w:val="0"/>
            <w:vAlign w:val="center"/>
          </w:tcPr>
          <w:p w14:paraId="41E2859E">
            <w:pPr>
              <w:jc w:val="center"/>
              <w:rPr>
                <w:rFonts w:hint="eastAsia" w:ascii="仿宋" w:hAnsi="仿宋" w:eastAsia="仿宋" w:cs="仿宋"/>
              </w:rPr>
            </w:pPr>
            <w:r>
              <w:rPr>
                <w:rFonts w:hint="eastAsia" w:ascii="仿宋" w:hAnsi="仿宋" w:eastAsia="仿宋" w:cs="仿宋"/>
              </w:rPr>
              <w:t>级数</w:t>
            </w:r>
          </w:p>
        </w:tc>
        <w:tc>
          <w:tcPr>
            <w:tcW w:w="2266" w:type="dxa"/>
            <w:vMerge w:val="restart"/>
            <w:tcBorders>
              <w:bottom w:val="nil"/>
            </w:tcBorders>
            <w:noWrap w:val="0"/>
            <w:vAlign w:val="center"/>
          </w:tcPr>
          <w:p w14:paraId="2DF3F01F">
            <w:pPr>
              <w:jc w:val="center"/>
              <w:rPr>
                <w:rFonts w:hint="eastAsia" w:ascii="仿宋" w:hAnsi="仿宋" w:eastAsia="仿宋" w:cs="仿宋"/>
              </w:rPr>
            </w:pPr>
            <w:r>
              <w:rPr>
                <w:rFonts w:hint="eastAsia" w:ascii="仿宋" w:hAnsi="仿宋" w:eastAsia="仿宋" w:cs="仿宋"/>
              </w:rPr>
              <w:t>收费基数</w:t>
            </w:r>
          </w:p>
        </w:tc>
        <w:tc>
          <w:tcPr>
            <w:tcW w:w="2125" w:type="dxa"/>
            <w:noWrap w:val="0"/>
            <w:vAlign w:val="center"/>
          </w:tcPr>
          <w:p w14:paraId="79A5A496">
            <w:pPr>
              <w:jc w:val="center"/>
              <w:rPr>
                <w:rFonts w:hint="eastAsia" w:ascii="仿宋" w:hAnsi="仿宋" w:eastAsia="仿宋" w:cs="仿宋"/>
              </w:rPr>
            </w:pPr>
            <w:r>
              <w:rPr>
                <w:rFonts w:hint="eastAsia" w:ascii="仿宋" w:hAnsi="仿宋" w:eastAsia="仿宋" w:cs="仿宋"/>
              </w:rPr>
              <w:t>基本费用</w:t>
            </w:r>
          </w:p>
        </w:tc>
        <w:tc>
          <w:tcPr>
            <w:tcW w:w="3054" w:type="dxa"/>
            <w:noWrap w:val="0"/>
            <w:vAlign w:val="bottom"/>
          </w:tcPr>
          <w:p w14:paraId="6D7DC609">
            <w:pPr>
              <w:jc w:val="center"/>
              <w:rPr>
                <w:rFonts w:hint="eastAsia" w:ascii="仿宋" w:hAnsi="仿宋" w:eastAsia="仿宋" w:cs="仿宋"/>
              </w:rPr>
            </w:pPr>
            <w:r>
              <w:rPr>
                <w:rFonts w:hint="eastAsia" w:ascii="仿宋" w:hAnsi="仿宋" w:eastAsia="仿宋" w:cs="仿宋"/>
              </w:rPr>
              <w:t>效益费用</w:t>
            </w:r>
          </w:p>
        </w:tc>
      </w:tr>
      <w:tr w14:paraId="5849D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1388" w:type="dxa"/>
            <w:vMerge w:val="continue"/>
            <w:tcBorders>
              <w:top w:val="nil"/>
            </w:tcBorders>
            <w:noWrap w:val="0"/>
            <w:vAlign w:val="bottom"/>
          </w:tcPr>
          <w:p w14:paraId="1D89056E">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p>
        </w:tc>
        <w:tc>
          <w:tcPr>
            <w:tcW w:w="2266" w:type="dxa"/>
            <w:vMerge w:val="continue"/>
            <w:tcBorders>
              <w:top w:val="nil"/>
            </w:tcBorders>
            <w:noWrap w:val="0"/>
            <w:vAlign w:val="bottom"/>
          </w:tcPr>
          <w:p w14:paraId="0AB4F29B">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p>
        </w:tc>
        <w:tc>
          <w:tcPr>
            <w:tcW w:w="2125" w:type="dxa"/>
            <w:noWrap w:val="0"/>
            <w:vAlign w:val="center"/>
          </w:tcPr>
          <w:p w14:paraId="093776A7">
            <w:pPr>
              <w:jc w:val="center"/>
              <w:rPr>
                <w:rFonts w:hint="eastAsia" w:ascii="仿宋" w:hAnsi="仿宋" w:eastAsia="仿宋" w:cs="仿宋"/>
              </w:rPr>
            </w:pPr>
            <w:r>
              <w:rPr>
                <w:rFonts w:hint="eastAsia" w:ascii="仿宋" w:hAnsi="仿宋" w:eastAsia="仿宋" w:cs="仿宋"/>
              </w:rPr>
              <w:t>审定结算数</w:t>
            </w:r>
          </w:p>
        </w:tc>
        <w:tc>
          <w:tcPr>
            <w:tcW w:w="3054" w:type="dxa"/>
            <w:noWrap w:val="0"/>
            <w:vAlign w:val="bottom"/>
          </w:tcPr>
          <w:p w14:paraId="1860E2B6">
            <w:pPr>
              <w:jc w:val="center"/>
              <w:rPr>
                <w:rFonts w:hint="eastAsia" w:ascii="仿宋" w:hAnsi="仿宋" w:eastAsia="仿宋" w:cs="仿宋"/>
              </w:rPr>
            </w:pPr>
            <w:r>
              <w:rPr>
                <w:rFonts w:hint="eastAsia" w:ascii="仿宋" w:hAnsi="仿宋" w:eastAsia="仿宋" w:cs="仿宋"/>
              </w:rPr>
              <w:t>核减额</w:t>
            </w:r>
          </w:p>
        </w:tc>
      </w:tr>
      <w:tr w14:paraId="197BE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1388" w:type="dxa"/>
            <w:noWrap w:val="0"/>
            <w:vAlign w:val="center"/>
          </w:tcPr>
          <w:p w14:paraId="388F3A3F">
            <w:pPr>
              <w:jc w:val="center"/>
              <w:rPr>
                <w:rFonts w:hint="eastAsia" w:ascii="仿宋" w:hAnsi="仿宋" w:eastAsia="仿宋" w:cs="仿宋"/>
              </w:rPr>
            </w:pPr>
            <w:r>
              <w:rPr>
                <w:rFonts w:hint="eastAsia" w:ascii="仿宋" w:hAnsi="仿宋" w:eastAsia="仿宋" w:cs="仿宋"/>
              </w:rPr>
              <w:t>1</w:t>
            </w:r>
          </w:p>
        </w:tc>
        <w:tc>
          <w:tcPr>
            <w:tcW w:w="2266" w:type="dxa"/>
            <w:noWrap w:val="0"/>
            <w:vAlign w:val="bottom"/>
          </w:tcPr>
          <w:p w14:paraId="0D6EED5D">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≤1000 万元</w:t>
            </w:r>
          </w:p>
        </w:tc>
        <w:tc>
          <w:tcPr>
            <w:tcW w:w="2125" w:type="dxa"/>
            <w:noWrap w:val="0"/>
            <w:vAlign w:val="center"/>
          </w:tcPr>
          <w:p w14:paraId="5B0B7DC9">
            <w:pPr>
              <w:jc w:val="center"/>
              <w:rPr>
                <w:rFonts w:hint="eastAsia" w:ascii="仿宋" w:hAnsi="仿宋" w:eastAsia="仿宋" w:cs="仿宋"/>
              </w:rPr>
            </w:pPr>
            <w:r>
              <w:rPr>
                <w:rFonts w:hint="eastAsia" w:ascii="仿宋" w:hAnsi="仿宋" w:eastAsia="仿宋" w:cs="仿宋"/>
              </w:rPr>
              <w:t>1.2‰</w:t>
            </w:r>
          </w:p>
        </w:tc>
        <w:tc>
          <w:tcPr>
            <w:tcW w:w="3054" w:type="dxa"/>
            <w:vMerge w:val="restart"/>
            <w:tcBorders>
              <w:bottom w:val="nil"/>
            </w:tcBorders>
            <w:noWrap w:val="0"/>
            <w:vAlign w:val="center"/>
          </w:tcPr>
          <w:p w14:paraId="3885C2C5">
            <w:pPr>
              <w:keepNext w:val="0"/>
              <w:keepLines w:val="0"/>
              <w:pageBreakBefore w:val="0"/>
              <w:widowControl w:val="0"/>
              <w:spacing w:line="375" w:lineRule="auto"/>
              <w:ind w:left="0" w:right="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100万元以下4.5%、100-200 万4%、200-500万3.5%、500-1000万3%、1000万以上2.8%</w:t>
            </w:r>
          </w:p>
        </w:tc>
      </w:tr>
      <w:tr w14:paraId="31835A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388" w:type="dxa"/>
            <w:noWrap w:val="0"/>
            <w:vAlign w:val="center"/>
          </w:tcPr>
          <w:p w14:paraId="356CAFBA">
            <w:pPr>
              <w:jc w:val="center"/>
              <w:rPr>
                <w:rFonts w:hint="eastAsia" w:ascii="仿宋" w:hAnsi="仿宋" w:eastAsia="仿宋" w:cs="仿宋"/>
              </w:rPr>
            </w:pPr>
            <w:r>
              <w:rPr>
                <w:rFonts w:hint="eastAsia" w:ascii="仿宋" w:hAnsi="仿宋" w:eastAsia="仿宋" w:cs="仿宋"/>
              </w:rPr>
              <w:t>2</w:t>
            </w:r>
          </w:p>
        </w:tc>
        <w:tc>
          <w:tcPr>
            <w:tcW w:w="2266" w:type="dxa"/>
            <w:noWrap w:val="0"/>
            <w:vAlign w:val="bottom"/>
          </w:tcPr>
          <w:p w14:paraId="12AD2D3A">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≤2000 万元</w:t>
            </w:r>
          </w:p>
        </w:tc>
        <w:tc>
          <w:tcPr>
            <w:tcW w:w="2125" w:type="dxa"/>
            <w:noWrap w:val="0"/>
            <w:vAlign w:val="center"/>
          </w:tcPr>
          <w:p w14:paraId="1B66D9A6">
            <w:pPr>
              <w:jc w:val="center"/>
              <w:rPr>
                <w:rFonts w:hint="eastAsia" w:ascii="仿宋" w:hAnsi="仿宋" w:eastAsia="仿宋" w:cs="仿宋"/>
              </w:rPr>
            </w:pPr>
            <w:r>
              <w:rPr>
                <w:rFonts w:hint="eastAsia" w:ascii="仿宋" w:hAnsi="仿宋" w:eastAsia="仿宋" w:cs="仿宋"/>
              </w:rPr>
              <w:t>1‰</w:t>
            </w:r>
          </w:p>
        </w:tc>
        <w:tc>
          <w:tcPr>
            <w:tcW w:w="3054" w:type="dxa"/>
            <w:vMerge w:val="continue"/>
            <w:tcBorders>
              <w:top w:val="nil"/>
              <w:bottom w:val="nil"/>
            </w:tcBorders>
            <w:noWrap w:val="0"/>
            <w:vAlign w:val="bottom"/>
          </w:tcPr>
          <w:p w14:paraId="236E78C5">
            <w:pPr>
              <w:keepNext w:val="0"/>
              <w:keepLines w:val="0"/>
              <w:pageBreakBefore w:val="0"/>
              <w:widowControl w:val="0"/>
              <w:ind w:left="0" w:right="0"/>
              <w:jc w:val="center"/>
              <w:rPr>
                <w:rFonts w:hint="eastAsia" w:ascii="仿宋" w:hAnsi="仿宋" w:eastAsia="仿宋" w:cs="仿宋"/>
                <w:sz w:val="21"/>
                <w:szCs w:val="21"/>
                <w:highlight w:val="none"/>
              </w:rPr>
            </w:pPr>
          </w:p>
        </w:tc>
      </w:tr>
      <w:tr w14:paraId="7B700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388" w:type="dxa"/>
            <w:noWrap w:val="0"/>
            <w:vAlign w:val="center"/>
          </w:tcPr>
          <w:p w14:paraId="24EC44AD">
            <w:pPr>
              <w:jc w:val="center"/>
              <w:rPr>
                <w:rFonts w:hint="eastAsia" w:ascii="仿宋" w:hAnsi="仿宋" w:eastAsia="仿宋" w:cs="仿宋"/>
              </w:rPr>
            </w:pPr>
            <w:r>
              <w:rPr>
                <w:rFonts w:hint="eastAsia" w:ascii="仿宋" w:hAnsi="仿宋" w:eastAsia="仿宋" w:cs="仿宋"/>
              </w:rPr>
              <w:t>3</w:t>
            </w:r>
          </w:p>
        </w:tc>
        <w:tc>
          <w:tcPr>
            <w:tcW w:w="2266" w:type="dxa"/>
            <w:noWrap w:val="0"/>
            <w:vAlign w:val="bottom"/>
          </w:tcPr>
          <w:p w14:paraId="1D182709">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≤5000 万元</w:t>
            </w:r>
          </w:p>
        </w:tc>
        <w:tc>
          <w:tcPr>
            <w:tcW w:w="2125" w:type="dxa"/>
            <w:noWrap w:val="0"/>
            <w:vAlign w:val="center"/>
          </w:tcPr>
          <w:p w14:paraId="0D420E27">
            <w:pPr>
              <w:jc w:val="center"/>
              <w:rPr>
                <w:rFonts w:hint="eastAsia" w:ascii="仿宋" w:hAnsi="仿宋" w:eastAsia="仿宋" w:cs="仿宋"/>
              </w:rPr>
            </w:pPr>
            <w:r>
              <w:rPr>
                <w:rFonts w:hint="eastAsia" w:ascii="仿宋" w:hAnsi="仿宋" w:eastAsia="仿宋" w:cs="仿宋"/>
              </w:rPr>
              <w:t>0.8‰</w:t>
            </w:r>
          </w:p>
        </w:tc>
        <w:tc>
          <w:tcPr>
            <w:tcW w:w="3054" w:type="dxa"/>
            <w:vMerge w:val="continue"/>
            <w:tcBorders>
              <w:top w:val="nil"/>
              <w:bottom w:val="nil"/>
            </w:tcBorders>
            <w:noWrap w:val="0"/>
            <w:vAlign w:val="bottom"/>
          </w:tcPr>
          <w:p w14:paraId="5BC0667F">
            <w:pPr>
              <w:keepNext w:val="0"/>
              <w:keepLines w:val="0"/>
              <w:pageBreakBefore w:val="0"/>
              <w:widowControl w:val="0"/>
              <w:ind w:left="0" w:right="0"/>
              <w:jc w:val="center"/>
              <w:rPr>
                <w:rFonts w:hint="eastAsia" w:ascii="仿宋" w:hAnsi="仿宋" w:eastAsia="仿宋" w:cs="仿宋"/>
                <w:sz w:val="21"/>
                <w:szCs w:val="21"/>
                <w:highlight w:val="none"/>
              </w:rPr>
            </w:pPr>
          </w:p>
        </w:tc>
      </w:tr>
      <w:tr w14:paraId="36AC9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388" w:type="dxa"/>
            <w:noWrap w:val="0"/>
            <w:vAlign w:val="center"/>
          </w:tcPr>
          <w:p w14:paraId="0ABEA33E">
            <w:pPr>
              <w:jc w:val="center"/>
              <w:rPr>
                <w:rFonts w:hint="eastAsia" w:ascii="仿宋" w:hAnsi="仿宋" w:eastAsia="仿宋" w:cs="仿宋"/>
              </w:rPr>
            </w:pPr>
            <w:r>
              <w:rPr>
                <w:rFonts w:hint="eastAsia" w:ascii="仿宋" w:hAnsi="仿宋" w:eastAsia="仿宋" w:cs="仿宋"/>
              </w:rPr>
              <w:t>4</w:t>
            </w:r>
          </w:p>
        </w:tc>
        <w:tc>
          <w:tcPr>
            <w:tcW w:w="2266" w:type="dxa"/>
            <w:noWrap w:val="0"/>
            <w:vAlign w:val="bottom"/>
          </w:tcPr>
          <w:p w14:paraId="311612E8">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 亿元</w:t>
            </w:r>
          </w:p>
        </w:tc>
        <w:tc>
          <w:tcPr>
            <w:tcW w:w="2125" w:type="dxa"/>
            <w:noWrap w:val="0"/>
            <w:vAlign w:val="center"/>
          </w:tcPr>
          <w:p w14:paraId="6D3DFA96">
            <w:pPr>
              <w:jc w:val="center"/>
              <w:rPr>
                <w:rFonts w:hint="eastAsia" w:ascii="仿宋" w:hAnsi="仿宋" w:eastAsia="仿宋" w:cs="仿宋"/>
              </w:rPr>
            </w:pPr>
            <w:r>
              <w:rPr>
                <w:rFonts w:hint="eastAsia" w:ascii="仿宋" w:hAnsi="仿宋" w:eastAsia="仿宋" w:cs="仿宋"/>
              </w:rPr>
              <w:t>0.6‰</w:t>
            </w:r>
          </w:p>
        </w:tc>
        <w:tc>
          <w:tcPr>
            <w:tcW w:w="3054" w:type="dxa"/>
            <w:vMerge w:val="continue"/>
            <w:tcBorders>
              <w:top w:val="nil"/>
              <w:bottom w:val="nil"/>
            </w:tcBorders>
            <w:noWrap w:val="0"/>
            <w:vAlign w:val="bottom"/>
          </w:tcPr>
          <w:p w14:paraId="41935423">
            <w:pPr>
              <w:keepNext w:val="0"/>
              <w:keepLines w:val="0"/>
              <w:pageBreakBefore w:val="0"/>
              <w:widowControl w:val="0"/>
              <w:ind w:left="0" w:right="0"/>
              <w:jc w:val="center"/>
              <w:rPr>
                <w:rFonts w:hint="eastAsia" w:ascii="仿宋" w:hAnsi="仿宋" w:eastAsia="仿宋" w:cs="仿宋"/>
                <w:sz w:val="21"/>
                <w:szCs w:val="21"/>
                <w:highlight w:val="none"/>
              </w:rPr>
            </w:pPr>
          </w:p>
        </w:tc>
      </w:tr>
      <w:tr w14:paraId="0A85F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1388" w:type="dxa"/>
            <w:noWrap w:val="0"/>
            <w:vAlign w:val="center"/>
          </w:tcPr>
          <w:p w14:paraId="0A6A5172">
            <w:pPr>
              <w:jc w:val="center"/>
              <w:rPr>
                <w:rFonts w:hint="eastAsia" w:ascii="仿宋" w:hAnsi="仿宋" w:eastAsia="仿宋" w:cs="仿宋"/>
              </w:rPr>
            </w:pPr>
            <w:r>
              <w:rPr>
                <w:rFonts w:hint="eastAsia" w:ascii="仿宋" w:hAnsi="仿宋" w:eastAsia="仿宋" w:cs="仿宋"/>
              </w:rPr>
              <w:t>5</w:t>
            </w:r>
          </w:p>
        </w:tc>
        <w:tc>
          <w:tcPr>
            <w:tcW w:w="2266" w:type="dxa"/>
            <w:noWrap w:val="0"/>
            <w:vAlign w:val="bottom"/>
          </w:tcPr>
          <w:p w14:paraId="4CD677D5">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 亿元</w:t>
            </w:r>
          </w:p>
        </w:tc>
        <w:tc>
          <w:tcPr>
            <w:tcW w:w="2125" w:type="dxa"/>
            <w:noWrap w:val="0"/>
            <w:vAlign w:val="center"/>
          </w:tcPr>
          <w:p w14:paraId="473B2003">
            <w:pPr>
              <w:jc w:val="center"/>
              <w:rPr>
                <w:rFonts w:hint="eastAsia" w:ascii="仿宋" w:hAnsi="仿宋" w:eastAsia="仿宋" w:cs="仿宋"/>
              </w:rPr>
            </w:pPr>
            <w:r>
              <w:rPr>
                <w:rFonts w:hint="eastAsia" w:ascii="仿宋" w:hAnsi="仿宋" w:eastAsia="仿宋" w:cs="仿宋"/>
              </w:rPr>
              <w:t>0.3‰</w:t>
            </w:r>
          </w:p>
        </w:tc>
        <w:tc>
          <w:tcPr>
            <w:tcW w:w="3054" w:type="dxa"/>
            <w:vMerge w:val="continue"/>
            <w:tcBorders>
              <w:top w:val="nil"/>
              <w:bottom w:val="nil"/>
            </w:tcBorders>
            <w:noWrap w:val="0"/>
            <w:vAlign w:val="bottom"/>
          </w:tcPr>
          <w:p w14:paraId="0683DD81">
            <w:pPr>
              <w:keepNext w:val="0"/>
              <w:keepLines w:val="0"/>
              <w:pageBreakBefore w:val="0"/>
              <w:widowControl w:val="0"/>
              <w:ind w:left="0" w:right="0"/>
              <w:jc w:val="center"/>
              <w:rPr>
                <w:rFonts w:hint="eastAsia" w:ascii="仿宋" w:hAnsi="仿宋" w:eastAsia="仿宋" w:cs="仿宋"/>
                <w:sz w:val="21"/>
                <w:szCs w:val="21"/>
                <w:highlight w:val="none"/>
              </w:rPr>
            </w:pPr>
          </w:p>
        </w:tc>
      </w:tr>
      <w:tr w14:paraId="7562D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1388" w:type="dxa"/>
            <w:noWrap w:val="0"/>
            <w:vAlign w:val="center"/>
          </w:tcPr>
          <w:p w14:paraId="273C2306">
            <w:pPr>
              <w:jc w:val="center"/>
              <w:rPr>
                <w:rFonts w:hint="eastAsia" w:ascii="仿宋" w:hAnsi="仿宋" w:eastAsia="仿宋" w:cs="仿宋"/>
              </w:rPr>
            </w:pPr>
            <w:r>
              <w:rPr>
                <w:rFonts w:hint="eastAsia" w:ascii="仿宋" w:hAnsi="仿宋" w:eastAsia="仿宋" w:cs="仿宋"/>
              </w:rPr>
              <w:t>6</w:t>
            </w:r>
          </w:p>
        </w:tc>
        <w:tc>
          <w:tcPr>
            <w:tcW w:w="2266" w:type="dxa"/>
            <w:noWrap w:val="0"/>
            <w:vAlign w:val="bottom"/>
          </w:tcPr>
          <w:p w14:paraId="01BB94F3">
            <w:pPr>
              <w:keepNext w:val="0"/>
              <w:keepLines w:val="0"/>
              <w:pageBreakBefore w:val="0"/>
              <w:widowControl w:val="0"/>
              <w:spacing w:line="375" w:lineRule="auto"/>
              <w:ind w:left="0" w:right="0" w:firstLine="483"/>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≥5 亿元</w:t>
            </w:r>
          </w:p>
        </w:tc>
        <w:tc>
          <w:tcPr>
            <w:tcW w:w="2125" w:type="dxa"/>
            <w:noWrap w:val="0"/>
            <w:vAlign w:val="center"/>
          </w:tcPr>
          <w:p w14:paraId="2761F3AD">
            <w:pPr>
              <w:jc w:val="center"/>
              <w:rPr>
                <w:rFonts w:hint="eastAsia" w:ascii="仿宋" w:hAnsi="仿宋" w:eastAsia="仿宋" w:cs="仿宋"/>
              </w:rPr>
            </w:pPr>
            <w:r>
              <w:rPr>
                <w:rFonts w:hint="eastAsia" w:ascii="仿宋" w:hAnsi="仿宋" w:eastAsia="仿宋" w:cs="仿宋"/>
              </w:rPr>
              <w:t>0.15‰</w:t>
            </w:r>
          </w:p>
        </w:tc>
        <w:tc>
          <w:tcPr>
            <w:tcW w:w="3054" w:type="dxa"/>
            <w:vMerge w:val="continue"/>
            <w:tcBorders>
              <w:top w:val="nil"/>
            </w:tcBorders>
            <w:noWrap w:val="0"/>
            <w:vAlign w:val="bottom"/>
          </w:tcPr>
          <w:p w14:paraId="1DFA003F">
            <w:pPr>
              <w:keepNext w:val="0"/>
              <w:keepLines w:val="0"/>
              <w:pageBreakBefore w:val="0"/>
              <w:widowControl w:val="0"/>
              <w:ind w:left="0" w:right="0"/>
              <w:jc w:val="center"/>
              <w:rPr>
                <w:rFonts w:hint="eastAsia" w:ascii="仿宋" w:hAnsi="仿宋" w:eastAsia="仿宋" w:cs="仿宋"/>
                <w:sz w:val="21"/>
                <w:szCs w:val="21"/>
                <w:highlight w:val="none"/>
              </w:rPr>
            </w:pPr>
          </w:p>
        </w:tc>
      </w:tr>
    </w:tbl>
    <w:p w14:paraId="7FB816B1">
      <w:pPr>
        <w:pageBreakBefore w:val="0"/>
        <w:jc w:val="both"/>
        <w:rPr>
          <w:rFonts w:hint="eastAsia" w:ascii="仿宋" w:hAnsi="仿宋" w:eastAsia="仿宋" w:cs="仿宋"/>
          <w:sz w:val="21"/>
          <w:szCs w:val="21"/>
          <w:highlight w:val="none"/>
        </w:rPr>
      </w:pPr>
    </w:p>
    <w:p w14:paraId="24A85F02">
      <w:pPr>
        <w:pageBreakBefore w:val="0"/>
        <w:widowControl w:val="0"/>
        <w:spacing w:line="360" w:lineRule="auto"/>
        <w:ind w:left="0"/>
        <w:jc w:val="cente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pPr>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高邮市政府投资项目工程竣工决算</w:t>
      </w:r>
    </w:p>
    <w:p w14:paraId="11353C07">
      <w:pPr>
        <w:pageBreakBefore w:val="0"/>
        <w:widowControl w:val="0"/>
        <w:spacing w:line="360" w:lineRule="auto"/>
        <w:ind w:left="0"/>
        <w:jc w:val="cente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pPr>
      <w:r>
        <w:rPr>
          <w:rFonts w:hint="eastAsia" w:ascii="仿宋" w:hAnsi="仿宋" w:eastAsia="仿宋" w:cs="仿宋"/>
          <w:sz w:val="28"/>
          <w:szCs w:val="28"/>
          <w:highlight w:val="none"/>
          <w14:textOutline w14:w="5791" w14:cap="sq" w14:cmpd="sng" w14:algn="ctr">
            <w14:solidFill>
              <w14:srgbClr w14:val="000000"/>
            </w14:solidFill>
            <w14:prstDash w14:val="solid"/>
            <w14:bevel/>
          </w14:textOutline>
        </w:rPr>
        <w:t>(价款结算) 审计承诺书</w:t>
      </w:r>
    </w:p>
    <w:p w14:paraId="0BCCF0BF">
      <w:pPr>
        <w:pageBreakBefore w:val="0"/>
        <w:widowControl w:val="0"/>
        <w:spacing w:line="360" w:lineRule="auto"/>
        <w:ind w:left="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高邮市审计局：</w:t>
      </w:r>
    </w:p>
    <w:p w14:paraId="32741E77">
      <w:pPr>
        <w:pageBreakBefore w:val="0"/>
        <w:widowControl w:val="0"/>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根据《中华人民共和国审计法》和审计署关于《审计机关监督社会审计组织审计业务质量的暂行规定》以及《江苏省国家建设项目审计办法》有关规定，为了确保我们承办的高邮市政府投资项目审计工作顺利完成，我们郑重承诺：</w:t>
      </w:r>
    </w:p>
    <w:p w14:paraId="08B8AEA2">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一、自觉遵守高邮市政府投资项目审计有关规定，严格执行审计廉政纪律和职业道德，保守审计秘密和工程资料数据的秘密。</w:t>
      </w:r>
    </w:p>
    <w:p w14:paraId="4D7D867F">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二、对我们接受你中心组织承办的高邮市政府投资项目审计，严格按工程建设项目竣工决算(价款结算) 的有关规定和你中心的要求实施审计，并自觉接受你中心的分工、组织、协调、指导、监督和管理，同时按你中心的质量和进度要求保质、保量、及时地向你中心提供审计结果以及与审计事项相关的审计资料。</w:t>
      </w:r>
    </w:p>
    <w:p w14:paraId="733A88AA">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三、对在审计期间发现的违法和重大违纪违规问题及时向你中心汇报，并提供相关的书面材料。保证按你中心规定的格式、要求起草有关审计文书和其他材料报你中心审核。</w:t>
      </w:r>
    </w:p>
    <w:p w14:paraId="42E68AA3">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四、承担具体审计任务的协审人员具备与审计事项相关的专业知识、从业资格和业务能力，完全胜任所承担的审计任务。在审计实施前即明确协审人员并提供相应名单，在审计实施期间承担主审任务的一级造价师必须到岗到位，未经你中心允许不随意更换协审人员。</w:t>
      </w:r>
    </w:p>
    <w:p w14:paraId="23E2CF1F">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五、加强工作责任心，妥善保管与建设项目有关各方提供的各类资料，并保证不遗失。</w:t>
      </w:r>
    </w:p>
    <w:p w14:paraId="2E4893E4">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六、对承办的高邮市政府投资项目的审计结果负责，如因审计质量、廉政问题而引起的不良后果，我们愿承担一切法律责任。</w:t>
      </w:r>
    </w:p>
    <w:p w14:paraId="7DFFADA7">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七、保证在审计过程中如实披露发现的问题，做到客观公正，实事求是，如有违反国家规定的执业行为，愿接受你中心及有关部门按审计署关于《审计机关监督社会审计组织审计业务质量的暂行规定》和《江苏省国家建设项目审计办法》等规定中的相关条款给予的处理处罚。</w:t>
      </w:r>
    </w:p>
    <w:p w14:paraId="60B7614D">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八、在审计过程中如有不接受你中心全程监督或未按你中心规定的程序和要求实施审计、起草书面文书的行为，经指出仍不纠正的，你中心有权取消我们的承办资格，中止我们的审计任务，同时我们不得收取任何与承办项目有关的审计费用。</w:t>
      </w:r>
    </w:p>
    <w:p w14:paraId="5B7130B2">
      <w:pPr>
        <w:pageBreakBefore w:val="0"/>
        <w:widowControl w:val="0"/>
        <w:numPr>
          <w:ilvl w:val="0"/>
          <w:numId w:val="0"/>
        </w:numPr>
        <w:spacing w:line="360" w:lineRule="auto"/>
        <w:ind w:left="0" w:firstLine="420"/>
        <w:jc w:val="left"/>
        <w:rPr>
          <w:rFonts w:hint="eastAsia" w:ascii="仿宋" w:hAnsi="仿宋" w:eastAsia="仿宋" w:cs="仿宋"/>
          <w:sz w:val="21"/>
          <w:szCs w:val="21"/>
          <w:lang w:eastAsia="zh-CN"/>
        </w:rPr>
      </w:pPr>
      <w:r>
        <w:rPr>
          <w:rFonts w:hint="eastAsia" w:ascii="仿宋" w:hAnsi="仿宋" w:eastAsia="仿宋" w:cs="仿宋"/>
          <w:sz w:val="21"/>
          <w:szCs w:val="21"/>
          <w:lang w:eastAsia="zh-CN"/>
        </w:rPr>
        <w:t>本承诺书一式两份，高邮市审计局和我们各执一份，盖章签字后生效。</w:t>
      </w:r>
    </w:p>
    <w:p w14:paraId="2F0789EB">
      <w:pPr>
        <w:pageBreakBefore w:val="0"/>
        <w:widowControl w:val="0"/>
        <w:numPr>
          <w:ilvl w:val="0"/>
          <w:numId w:val="0"/>
        </w:numPr>
        <w:spacing w:line="360" w:lineRule="auto"/>
        <w:ind w:left="0" w:firstLine="420"/>
        <w:jc w:val="right"/>
        <w:rPr>
          <w:rFonts w:hint="eastAsia" w:ascii="仿宋" w:hAnsi="仿宋" w:eastAsia="仿宋" w:cs="仿宋"/>
          <w:sz w:val="21"/>
          <w:szCs w:val="21"/>
          <w:lang w:eastAsia="zh-CN"/>
        </w:rPr>
      </w:pPr>
    </w:p>
    <w:p w14:paraId="39DE1913">
      <w:pPr>
        <w:pageBreakBefore w:val="0"/>
        <w:widowControl w:val="0"/>
        <w:numPr>
          <w:ilvl w:val="0"/>
          <w:numId w:val="0"/>
        </w:numPr>
        <w:spacing w:line="360" w:lineRule="auto"/>
        <w:ind w:left="0" w:firstLine="42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承诺单位（人）签章：</w:t>
      </w:r>
    </w:p>
    <w:p w14:paraId="5F6F0933">
      <w:pPr>
        <w:pageBreakBefore w:val="0"/>
        <w:widowControl w:val="0"/>
        <w:numPr>
          <w:ilvl w:val="0"/>
          <w:numId w:val="0"/>
        </w:numPr>
        <w:spacing w:line="360" w:lineRule="auto"/>
        <w:ind w:left="0" w:firstLine="42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 xml:space="preserve">法定代表人：                 </w:t>
      </w:r>
    </w:p>
    <w:p w14:paraId="427D3DA3">
      <w:pPr>
        <w:pageBreakBefore w:val="0"/>
        <w:widowControl w:val="0"/>
        <w:numPr>
          <w:ilvl w:val="0"/>
          <w:numId w:val="0"/>
        </w:numPr>
        <w:spacing w:line="360" w:lineRule="auto"/>
        <w:ind w:left="0" w:firstLine="420"/>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                              </w:t>
      </w:r>
      <w:r>
        <w:rPr>
          <w:rFonts w:hint="eastAsia" w:ascii="仿宋" w:hAnsi="仿宋" w:eastAsia="仿宋" w:cs="仿宋"/>
          <w:sz w:val="21"/>
          <w:szCs w:val="21"/>
          <w:lang w:eastAsia="zh-CN"/>
        </w:rPr>
        <w:t>年  月  日</w:t>
      </w:r>
    </w:p>
    <w:p w14:paraId="4BE29674">
      <w:pPr>
        <w:pStyle w:val="3"/>
        <w:spacing w:line="360" w:lineRule="auto"/>
        <w:jc w:val="right"/>
        <w:rPr>
          <w:rFonts w:hint="eastAsia" w:ascii="仿宋" w:hAnsi="仿宋" w:eastAsia="仿宋" w:cs="仿宋"/>
          <w:lang w:eastAsia="zh-CN"/>
        </w:rPr>
        <w:sectPr>
          <w:headerReference r:id="rId10" w:type="default"/>
          <w:footerReference r:id="rId11" w:type="default"/>
          <w:pgSz w:w="11906" w:h="16838"/>
          <w:pgMar w:top="1440" w:right="1440" w:bottom="1440" w:left="1440" w:header="851" w:footer="850" w:gutter="0"/>
          <w:cols w:space="1701" w:num="1"/>
          <w:docGrid w:linePitch="360" w:charSpace="0"/>
        </w:sectPr>
      </w:pPr>
    </w:p>
    <w:p w14:paraId="536F2155">
      <w:pPr>
        <w:spacing w:line="240" w:lineRule="auto"/>
        <w:jc w:val="center"/>
        <w:outlineLvl w:val="0"/>
        <w:rPr>
          <w:rFonts w:hint="eastAsia" w:ascii="仿宋" w:hAnsi="仿宋" w:eastAsia="仿宋" w:cs="仿宋"/>
          <w:b/>
          <w:bCs/>
          <w:color w:val="000000"/>
          <w:sz w:val="32"/>
          <w:szCs w:val="32"/>
          <w:lang w:val="en-US" w:eastAsia="zh-CN"/>
        </w:rPr>
      </w:pPr>
      <w:bookmarkStart w:id="294" w:name="_Toc19408"/>
      <w:r>
        <w:rPr>
          <w:rFonts w:hint="eastAsia" w:ascii="仿宋" w:hAnsi="仿宋" w:eastAsia="仿宋" w:cs="仿宋"/>
          <w:b/>
          <w:bCs/>
          <w:color w:val="000000"/>
          <w:sz w:val="32"/>
          <w:szCs w:val="32"/>
          <w:lang w:eastAsia="zh-CN"/>
        </w:rPr>
        <w:t>第四章</w:t>
      </w:r>
      <w:r>
        <w:rPr>
          <w:rFonts w:hint="eastAsia" w:ascii="仿宋" w:hAnsi="仿宋" w:eastAsia="仿宋" w:cs="仿宋"/>
          <w:b/>
          <w:bCs/>
          <w:color w:val="000000"/>
          <w:sz w:val="32"/>
          <w:szCs w:val="32"/>
          <w:lang w:val="en-US" w:eastAsia="zh-CN"/>
        </w:rPr>
        <w:t xml:space="preserve"> 项目需求</w:t>
      </w:r>
      <w:bookmarkEnd w:id="292"/>
      <w:bookmarkEnd w:id="294"/>
    </w:p>
    <w:p w14:paraId="524D9DB4">
      <w:pPr>
        <w:spacing w:line="360" w:lineRule="auto"/>
        <w:outlineLvl w:val="1"/>
        <w:rPr>
          <w:rFonts w:hint="eastAsia" w:ascii="仿宋" w:hAnsi="仿宋" w:eastAsia="仿宋" w:cs="仿宋"/>
          <w:b/>
          <w:bCs/>
          <w:sz w:val="24"/>
          <w:szCs w:val="21"/>
        </w:rPr>
      </w:pPr>
      <w:r>
        <w:rPr>
          <w:rFonts w:hint="eastAsia" w:ascii="仿宋" w:hAnsi="仿宋" w:eastAsia="仿宋" w:cs="仿宋"/>
          <w:b/>
          <w:bCs/>
          <w:sz w:val="24"/>
          <w:szCs w:val="21"/>
        </w:rPr>
        <w:t>一、项目情况</w:t>
      </w:r>
      <w:bookmarkEnd w:id="289"/>
      <w:bookmarkEnd w:id="290"/>
      <w:bookmarkEnd w:id="291"/>
      <w:bookmarkStart w:id="295" w:name="_Toc138777686"/>
    </w:p>
    <w:p w14:paraId="539F8D56">
      <w:pPr>
        <w:spacing w:line="360" w:lineRule="auto"/>
        <w:ind w:firstLine="420"/>
        <w:outlineLvl w:val="1"/>
        <w:rPr>
          <w:rFonts w:hint="eastAsia" w:ascii="仿宋" w:hAnsi="仿宋" w:eastAsia="仿宋" w:cs="仿宋"/>
          <w:sz w:val="21"/>
          <w:szCs w:val="21"/>
          <w:u w:val="none"/>
          <w:lang w:eastAsia="zh-CN"/>
        </w:rPr>
      </w:pPr>
      <w:r>
        <w:rPr>
          <w:rFonts w:hint="eastAsia" w:ascii="仿宋" w:hAnsi="仿宋" w:eastAsia="仿宋" w:cs="仿宋"/>
          <w:sz w:val="21"/>
          <w:szCs w:val="21"/>
          <w:u w:val="none"/>
          <w:lang w:val="en-US" w:eastAsia="zh-CN"/>
        </w:rPr>
        <w:t>1</w:t>
      </w:r>
      <w:r>
        <w:rPr>
          <w:rFonts w:hint="eastAsia" w:ascii="仿宋" w:hAnsi="仿宋" w:eastAsia="仿宋" w:cs="仿宋"/>
          <w:sz w:val="21"/>
          <w:szCs w:val="21"/>
          <w:u w:val="none"/>
          <w:lang w:eastAsia="zh-CN"/>
        </w:rPr>
        <w:t>.项目名称：333省道高邮东段改扩建工程竣工结算审计服务。</w:t>
      </w:r>
    </w:p>
    <w:p w14:paraId="18DF4741">
      <w:pPr>
        <w:spacing w:line="360" w:lineRule="auto"/>
        <w:ind w:firstLine="420"/>
        <w:rPr>
          <w:rFonts w:hint="eastAsia" w:ascii="仿宋" w:hAnsi="仿宋" w:eastAsia="仿宋" w:cs="仿宋"/>
          <w:sz w:val="21"/>
          <w:szCs w:val="21"/>
          <w:highlight w:val="none"/>
          <w:u w:val="none"/>
          <w:lang w:eastAsia="zh-CN"/>
        </w:rPr>
      </w:pPr>
      <w:r>
        <w:rPr>
          <w:rFonts w:hint="eastAsia" w:ascii="仿宋" w:hAnsi="仿宋" w:eastAsia="仿宋" w:cs="仿宋"/>
          <w:sz w:val="21"/>
          <w:szCs w:val="21"/>
          <w:highlight w:val="none"/>
          <w:u w:val="none"/>
          <w:lang w:val="en-US" w:eastAsia="zh-CN"/>
        </w:rPr>
        <w:t>2</w:t>
      </w:r>
      <w:r>
        <w:rPr>
          <w:rFonts w:hint="eastAsia" w:ascii="仿宋" w:hAnsi="仿宋" w:eastAsia="仿宋" w:cs="仿宋"/>
          <w:sz w:val="21"/>
          <w:szCs w:val="21"/>
          <w:highlight w:val="none"/>
          <w:u w:val="none"/>
          <w:lang w:eastAsia="zh-CN"/>
        </w:rPr>
        <w:t>.包段数及中标包段数：本项目共分为采购包1、采购包2</w:t>
      </w:r>
      <w:r>
        <w:rPr>
          <w:rFonts w:hint="eastAsia" w:ascii="仿宋" w:hAnsi="仿宋" w:eastAsia="仿宋" w:cs="仿宋"/>
          <w:sz w:val="21"/>
          <w:szCs w:val="21"/>
          <w:highlight w:val="none"/>
          <w:u w:val="none"/>
          <w:lang w:val="en-US" w:eastAsia="zh-CN"/>
        </w:rPr>
        <w:t>两</w:t>
      </w:r>
      <w:r>
        <w:rPr>
          <w:rFonts w:hint="eastAsia" w:ascii="仿宋" w:hAnsi="仿宋" w:eastAsia="仿宋" w:cs="仿宋"/>
          <w:sz w:val="21"/>
          <w:szCs w:val="21"/>
          <w:highlight w:val="none"/>
          <w:u w:val="none"/>
          <w:lang w:eastAsia="zh-CN"/>
        </w:rPr>
        <w:t>个包段，投标人可同时进行</w:t>
      </w:r>
      <w:r>
        <w:rPr>
          <w:rFonts w:hint="eastAsia" w:ascii="仿宋" w:hAnsi="仿宋" w:eastAsia="仿宋" w:cs="仿宋"/>
          <w:sz w:val="21"/>
          <w:szCs w:val="21"/>
          <w:highlight w:val="none"/>
          <w:u w:val="none"/>
          <w:lang w:val="en-US" w:eastAsia="zh-CN"/>
        </w:rPr>
        <w:t>两</w:t>
      </w:r>
      <w:r>
        <w:rPr>
          <w:rFonts w:hint="eastAsia" w:ascii="仿宋" w:hAnsi="仿宋" w:eastAsia="仿宋" w:cs="仿宋"/>
          <w:sz w:val="21"/>
          <w:szCs w:val="21"/>
          <w:highlight w:val="none"/>
          <w:u w:val="none"/>
          <w:lang w:eastAsia="zh-CN"/>
        </w:rPr>
        <w:t>个采购包的投标，但最多只能中一个采购包。评标时，依开标顺序（按采购包1到采购包</w:t>
      </w:r>
      <w:r>
        <w:rPr>
          <w:rFonts w:hint="eastAsia" w:ascii="仿宋" w:hAnsi="仿宋" w:eastAsia="仿宋" w:cs="仿宋"/>
          <w:sz w:val="21"/>
          <w:szCs w:val="21"/>
          <w:highlight w:val="none"/>
          <w:u w:val="none"/>
          <w:lang w:val="en-US" w:eastAsia="zh-CN"/>
        </w:rPr>
        <w:t>2</w:t>
      </w:r>
      <w:r>
        <w:rPr>
          <w:rFonts w:hint="eastAsia" w:ascii="仿宋" w:hAnsi="仿宋" w:eastAsia="仿宋" w:cs="仿宋"/>
          <w:sz w:val="21"/>
          <w:szCs w:val="21"/>
          <w:highlight w:val="none"/>
          <w:u w:val="none"/>
          <w:lang w:eastAsia="zh-CN"/>
        </w:rPr>
        <w:t>自然顺序开标），确定该采购包的中标供应商，供应商中标后其不再具有其他采购包的中标资格。</w:t>
      </w:r>
    </w:p>
    <w:p w14:paraId="0D939956">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u w:val="none"/>
          <w:lang w:val="en-US" w:eastAsia="zh-CN"/>
        </w:rPr>
        <w:t>3.预算金额：</w:t>
      </w:r>
      <w:r>
        <w:rPr>
          <w:rFonts w:hint="eastAsia" w:ascii="仿宋" w:hAnsi="仿宋" w:eastAsia="仿宋" w:cs="仿宋"/>
          <w:sz w:val="21"/>
          <w:szCs w:val="21"/>
          <w:highlight w:val="none"/>
        </w:rPr>
        <w:t>总预算</w:t>
      </w:r>
      <w:r>
        <w:rPr>
          <w:rFonts w:hint="eastAsia" w:ascii="仿宋" w:hAnsi="仿宋" w:eastAsia="仿宋" w:cs="仿宋"/>
          <w:sz w:val="21"/>
          <w:szCs w:val="21"/>
          <w:highlight w:val="none"/>
          <w:lang w:val="en-US" w:eastAsia="zh-CN"/>
        </w:rPr>
        <w:t>128.5333</w:t>
      </w:r>
      <w:r>
        <w:rPr>
          <w:rFonts w:hint="eastAsia" w:ascii="仿宋" w:hAnsi="仿宋" w:eastAsia="仿宋" w:cs="仿宋"/>
          <w:sz w:val="21"/>
          <w:szCs w:val="21"/>
          <w:highlight w:val="none"/>
        </w:rPr>
        <w:t>万元，其中</w:t>
      </w:r>
      <w:r>
        <w:rPr>
          <w:rFonts w:hint="eastAsia" w:ascii="仿宋" w:hAnsi="仿宋" w:eastAsia="仿宋" w:cs="仿宋"/>
          <w:sz w:val="21"/>
          <w:szCs w:val="21"/>
          <w:highlight w:val="none"/>
          <w:lang w:val="en-US" w:eastAsia="zh-CN"/>
        </w:rPr>
        <w:t>采购包1</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66.6339</w:t>
      </w:r>
      <w:r>
        <w:rPr>
          <w:rFonts w:hint="eastAsia" w:ascii="仿宋" w:hAnsi="仿宋" w:eastAsia="仿宋" w:cs="仿宋"/>
          <w:sz w:val="21"/>
          <w:szCs w:val="21"/>
          <w:highlight w:val="none"/>
        </w:rPr>
        <w:t>万元，</w:t>
      </w:r>
      <w:r>
        <w:rPr>
          <w:rFonts w:hint="eastAsia" w:ascii="仿宋" w:hAnsi="仿宋" w:eastAsia="仿宋" w:cs="仿宋"/>
          <w:sz w:val="21"/>
          <w:szCs w:val="21"/>
          <w:highlight w:val="none"/>
          <w:lang w:val="en-US" w:eastAsia="zh-CN"/>
        </w:rPr>
        <w:t>采购包2</w:t>
      </w:r>
      <w:r>
        <w:rPr>
          <w:rFonts w:hint="eastAsia" w:ascii="仿宋" w:hAnsi="仿宋" w:eastAsia="仿宋" w:cs="仿宋"/>
          <w:sz w:val="21"/>
          <w:szCs w:val="21"/>
          <w:highlight w:val="none"/>
        </w:rPr>
        <w:t>为</w:t>
      </w:r>
      <w:r>
        <w:rPr>
          <w:rFonts w:hint="eastAsia" w:ascii="仿宋" w:hAnsi="仿宋" w:eastAsia="仿宋" w:cs="仿宋"/>
          <w:sz w:val="21"/>
          <w:szCs w:val="21"/>
          <w:highlight w:val="none"/>
          <w:lang w:val="en-US" w:eastAsia="zh-CN"/>
        </w:rPr>
        <w:t>61.8994</w:t>
      </w:r>
      <w:r>
        <w:rPr>
          <w:rFonts w:hint="eastAsia" w:ascii="仿宋" w:hAnsi="仿宋" w:eastAsia="仿宋" w:cs="仿宋"/>
          <w:sz w:val="21"/>
          <w:szCs w:val="21"/>
          <w:highlight w:val="none"/>
        </w:rPr>
        <w:t>万元。</w:t>
      </w:r>
    </w:p>
    <w:p w14:paraId="0F40D459">
      <w:pPr>
        <w:spacing w:line="360" w:lineRule="auto"/>
        <w:ind w:firstLine="420" w:firstLineChars="200"/>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4.最高限价：采购包1最高限价为66.6339万元，采购包2最高限价为61.8994万元。（超过最高限价为无效响应）</w:t>
      </w:r>
    </w:p>
    <w:p w14:paraId="577B0802">
      <w:pPr>
        <w:spacing w:line="360" w:lineRule="auto"/>
        <w:ind w:firstLine="420"/>
        <w:rPr>
          <w:rFonts w:hint="eastAsia" w:ascii="仿宋" w:hAnsi="仿宋" w:eastAsia="仿宋" w:cs="仿宋"/>
        </w:rPr>
      </w:pPr>
      <w:r>
        <w:rPr>
          <w:rFonts w:hint="eastAsia" w:ascii="仿宋" w:hAnsi="仿宋" w:eastAsia="仿宋" w:cs="仿宋"/>
          <w:lang w:val="en-US" w:eastAsia="zh-CN"/>
        </w:rPr>
        <w:t>5</w:t>
      </w:r>
      <w:r>
        <w:rPr>
          <w:rFonts w:hint="eastAsia" w:ascii="仿宋" w:hAnsi="仿宋" w:eastAsia="仿宋" w:cs="仿宋"/>
        </w:rPr>
        <w:t>.采购需求：本次项目分</w:t>
      </w:r>
      <w:r>
        <w:rPr>
          <w:rFonts w:hint="eastAsia" w:ascii="仿宋" w:hAnsi="仿宋" w:eastAsia="仿宋" w:cs="仿宋"/>
          <w:lang w:val="en-US" w:eastAsia="zh-CN"/>
        </w:rPr>
        <w:t>两</w:t>
      </w:r>
      <w:r>
        <w:rPr>
          <w:rFonts w:hint="eastAsia" w:ascii="仿宋" w:hAnsi="仿宋" w:eastAsia="仿宋" w:cs="仿宋"/>
        </w:rPr>
        <w:t>个</w:t>
      </w:r>
      <w:r>
        <w:rPr>
          <w:rFonts w:hint="eastAsia" w:ascii="仿宋" w:hAnsi="仿宋" w:eastAsia="仿宋" w:cs="仿宋"/>
          <w:lang w:val="en-US" w:eastAsia="zh-CN"/>
        </w:rPr>
        <w:t>采购包</w:t>
      </w:r>
      <w:r>
        <w:rPr>
          <w:rFonts w:hint="eastAsia" w:ascii="仿宋" w:hAnsi="仿宋" w:eastAsia="仿宋" w:cs="仿宋"/>
        </w:rPr>
        <w:t>。</w:t>
      </w:r>
    </w:p>
    <w:tbl>
      <w:tblPr>
        <w:tblStyle w:val="36"/>
        <w:tblW w:w="96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445"/>
        <w:gridCol w:w="4025"/>
        <w:gridCol w:w="3173"/>
      </w:tblGrid>
      <w:tr w14:paraId="67160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26" w:hRule="atLeast"/>
          <w:jc w:val="center"/>
        </w:trPr>
        <w:tc>
          <w:tcPr>
            <w:tcW w:w="9643" w:type="dxa"/>
            <w:gridSpan w:val="3"/>
            <w:tcBorders>
              <w:top w:val="nil"/>
              <w:left w:val="nil"/>
              <w:bottom w:val="nil"/>
              <w:right w:val="nil"/>
            </w:tcBorders>
            <w:shd w:val="clear" w:color="auto" w:fill="auto"/>
            <w:noWrap/>
            <w:vAlign w:val="center"/>
          </w:tcPr>
          <w:p w14:paraId="6AA61D8B">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333省道高邮东段改扩建工程</w:t>
            </w:r>
          </w:p>
        </w:tc>
      </w:tr>
      <w:tr w14:paraId="1FDC1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7" w:hRule="atLeast"/>
          <w:jc w:val="center"/>
        </w:trPr>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A6075">
            <w:pPr>
              <w:jc w:val="center"/>
              <w:rPr>
                <w:rFonts w:hint="eastAsia" w:ascii="仿宋" w:hAnsi="仿宋" w:eastAsia="仿宋" w:cs="仿宋"/>
                <w:lang w:val="en-US" w:eastAsia="zh-CN"/>
              </w:rPr>
            </w:pPr>
            <w:r>
              <w:rPr>
                <w:rFonts w:hint="eastAsia" w:ascii="仿宋" w:hAnsi="仿宋" w:eastAsia="仿宋" w:cs="仿宋"/>
                <w:lang w:val="en-US" w:eastAsia="zh-CN"/>
              </w:rPr>
              <w:t>包段号</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77F3A">
            <w:pPr>
              <w:jc w:val="center"/>
              <w:rPr>
                <w:rFonts w:hint="eastAsia" w:ascii="仿宋" w:hAnsi="仿宋" w:eastAsia="仿宋" w:cs="仿宋"/>
                <w:sz w:val="20"/>
                <w:szCs w:val="20"/>
              </w:rPr>
            </w:pPr>
            <w:r>
              <w:rPr>
                <w:rFonts w:hint="eastAsia" w:ascii="仿宋" w:hAnsi="仿宋" w:eastAsia="仿宋" w:cs="仿宋"/>
                <w:sz w:val="20"/>
                <w:szCs w:val="20"/>
                <w:lang w:val="en-US" w:eastAsia="zh-CN"/>
              </w:rPr>
              <w:t>审计内容</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715B6">
            <w:pPr>
              <w:jc w:val="center"/>
              <w:rPr>
                <w:rFonts w:hint="default" w:ascii="仿宋" w:hAnsi="仿宋" w:eastAsia="仿宋" w:cs="仿宋"/>
                <w:sz w:val="20"/>
                <w:szCs w:val="20"/>
                <w:lang w:val="en-US" w:eastAsia="zh-CN"/>
              </w:rPr>
            </w:pPr>
            <w:r>
              <w:rPr>
                <w:rFonts w:hint="eastAsia" w:ascii="仿宋" w:hAnsi="仿宋" w:eastAsia="仿宋" w:cs="仿宋"/>
                <w:sz w:val="20"/>
                <w:szCs w:val="20"/>
                <w:lang w:val="en-US" w:eastAsia="zh-CN"/>
              </w:rPr>
              <w:t>报审金额（元）</w:t>
            </w:r>
          </w:p>
        </w:tc>
      </w:tr>
      <w:tr w14:paraId="1BB2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9" w:hRule="atLeast"/>
          <w:jc w:val="center"/>
        </w:trPr>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FEC9ABB">
            <w:pPr>
              <w:jc w:val="center"/>
              <w:rPr>
                <w:rFonts w:hint="eastAsia" w:ascii="仿宋" w:hAnsi="仿宋" w:eastAsia="仿宋" w:cs="仿宋"/>
                <w:lang w:val="en-US" w:eastAsia="zh-CN"/>
              </w:rPr>
            </w:pPr>
            <w:r>
              <w:rPr>
                <w:rFonts w:hint="eastAsia" w:ascii="仿宋" w:hAnsi="仿宋" w:eastAsia="仿宋" w:cs="仿宋"/>
                <w:lang w:val="en-US" w:eastAsia="zh-CN"/>
              </w:rPr>
              <w:t>采购包1</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0543">
            <w:pPr>
              <w:jc w:val="center"/>
              <w:rPr>
                <w:rFonts w:hint="eastAsia" w:ascii="仿宋" w:hAnsi="仿宋" w:eastAsia="仿宋" w:cs="仿宋"/>
                <w:lang w:val="en-US" w:eastAsia="zh-CN"/>
              </w:rPr>
            </w:pPr>
          </w:p>
          <w:p w14:paraId="3587D5F6">
            <w:pPr>
              <w:jc w:val="center"/>
              <w:rPr>
                <w:rFonts w:hint="eastAsia" w:ascii="仿宋" w:hAnsi="仿宋" w:eastAsia="仿宋" w:cs="仿宋"/>
                <w:lang w:val="en-US" w:eastAsia="zh-CN"/>
              </w:rPr>
            </w:pPr>
          </w:p>
          <w:p w14:paraId="28EA912C">
            <w:pPr>
              <w:jc w:val="center"/>
              <w:rPr>
                <w:rFonts w:hint="eastAsia" w:ascii="仿宋" w:hAnsi="仿宋" w:eastAsia="仿宋" w:cs="仿宋"/>
              </w:rPr>
            </w:pPr>
            <w:r>
              <w:rPr>
                <w:rFonts w:hint="eastAsia" w:ascii="仿宋" w:hAnsi="仿宋" w:eastAsia="仿宋" w:cs="仿宋"/>
                <w:lang w:val="en-US" w:eastAsia="zh-CN"/>
              </w:rPr>
              <w:t>333省道高邮东段改扩建工程（K0+523.963-K17+932）</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D9E87">
            <w:pPr>
              <w:jc w:val="center"/>
              <w:rPr>
                <w:rFonts w:hint="eastAsia" w:ascii="仿宋" w:hAnsi="仿宋" w:eastAsia="仿宋" w:cs="仿宋"/>
                <w:sz w:val="20"/>
                <w:szCs w:val="20"/>
                <w:lang w:val="en-US" w:eastAsia="zh-CN"/>
              </w:rPr>
            </w:pPr>
          </w:p>
          <w:p w14:paraId="7C0B1BDA">
            <w:pPr>
              <w:jc w:val="center"/>
              <w:rPr>
                <w:rFonts w:hint="eastAsia" w:ascii="仿宋" w:hAnsi="仿宋" w:eastAsia="仿宋" w:cs="仿宋"/>
                <w:sz w:val="20"/>
                <w:szCs w:val="20"/>
                <w:lang w:val="en-US" w:eastAsia="zh-CN"/>
              </w:rPr>
            </w:pPr>
          </w:p>
          <w:p w14:paraId="67E54FC3">
            <w:pPr>
              <w:jc w:val="center"/>
              <w:rPr>
                <w:rFonts w:hint="eastAsia" w:ascii="仿宋" w:hAnsi="仿宋" w:eastAsia="仿宋" w:cs="仿宋"/>
                <w:sz w:val="20"/>
                <w:szCs w:val="20"/>
                <w:lang w:val="en-US" w:eastAsia="zh-CN"/>
              </w:rPr>
            </w:pPr>
          </w:p>
          <w:p w14:paraId="59853D4E">
            <w:pPr>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491525754</w:t>
            </w:r>
          </w:p>
          <w:p w14:paraId="2FE47937">
            <w:pPr>
              <w:jc w:val="center"/>
              <w:rPr>
                <w:rFonts w:hint="eastAsia" w:ascii="仿宋" w:hAnsi="仿宋" w:eastAsia="仿宋" w:cs="仿宋"/>
                <w:lang w:val="en-US" w:eastAsia="zh-CN"/>
              </w:rPr>
            </w:pPr>
          </w:p>
        </w:tc>
      </w:tr>
      <w:tr w14:paraId="2549A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7" w:hRule="atLeast"/>
          <w:jc w:val="center"/>
        </w:trPr>
        <w:tc>
          <w:tcPr>
            <w:tcW w:w="244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79505B">
            <w:pPr>
              <w:jc w:val="center"/>
              <w:rPr>
                <w:rFonts w:hint="eastAsia" w:ascii="仿宋" w:hAnsi="仿宋" w:eastAsia="仿宋" w:cs="仿宋"/>
                <w:sz w:val="20"/>
                <w:szCs w:val="20"/>
                <w:lang w:val="en-US" w:eastAsia="zh-CN"/>
              </w:rPr>
            </w:pPr>
            <w:r>
              <w:rPr>
                <w:rFonts w:hint="eastAsia" w:ascii="仿宋" w:hAnsi="仿宋" w:eastAsia="仿宋" w:cs="仿宋"/>
                <w:lang w:val="en-US" w:eastAsia="zh-CN"/>
              </w:rPr>
              <w:t>采购包2</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B025A">
            <w:pPr>
              <w:keepNext w:val="0"/>
              <w:keepLines w:val="0"/>
              <w:widowControl/>
              <w:suppressLineNumbers w:val="0"/>
              <w:jc w:val="center"/>
              <w:rPr>
                <w:rFonts w:hint="eastAsia" w:ascii="仿宋" w:hAnsi="仿宋" w:eastAsia="仿宋" w:cs="仿宋"/>
                <w:sz w:val="20"/>
                <w:szCs w:val="20"/>
                <w:lang w:val="en-US" w:eastAsia="zh-CN"/>
              </w:rPr>
            </w:pPr>
          </w:p>
          <w:p w14:paraId="12FA6FBB">
            <w:pPr>
              <w:keepNext w:val="0"/>
              <w:keepLines w:val="0"/>
              <w:widowControl/>
              <w:suppressLineNumbers w:val="0"/>
              <w:jc w:val="center"/>
              <w:rPr>
                <w:rFonts w:hint="eastAsia" w:ascii="仿宋" w:hAnsi="仿宋" w:eastAsia="仿宋" w:cs="仿宋"/>
                <w:sz w:val="20"/>
                <w:szCs w:val="20"/>
                <w:lang w:val="en-US" w:eastAsia="zh-CN"/>
              </w:rPr>
            </w:pPr>
          </w:p>
          <w:p w14:paraId="5C1F325C">
            <w:pPr>
              <w:keepNext w:val="0"/>
              <w:keepLines w:val="0"/>
              <w:widowControl/>
              <w:suppressLineNumbers w:val="0"/>
              <w:jc w:val="center"/>
              <w:rPr>
                <w:rFonts w:hint="eastAsia" w:ascii="仿宋" w:hAnsi="仿宋" w:eastAsia="仿宋" w:cs="仿宋"/>
                <w:sz w:val="20"/>
                <w:szCs w:val="20"/>
                <w:lang w:val="en-US" w:eastAsia="zh-CN"/>
              </w:rPr>
            </w:pPr>
          </w:p>
          <w:p w14:paraId="3E2B03EC">
            <w:pPr>
              <w:keepNext w:val="0"/>
              <w:keepLines w:val="0"/>
              <w:widowControl/>
              <w:suppressLineNumbers w:val="0"/>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333省道高邮东段改扩建工程</w:t>
            </w:r>
          </w:p>
          <w:p w14:paraId="4DD04E26">
            <w:pPr>
              <w:keepNext w:val="0"/>
              <w:keepLines w:val="0"/>
              <w:widowControl/>
              <w:suppressLineNumbers w:val="0"/>
              <w:jc w:val="center"/>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（K17+932-K:35+793.05）</w:t>
            </w:r>
          </w:p>
        </w:tc>
        <w:tc>
          <w:tcPr>
            <w:tcW w:w="31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B93E">
            <w:pPr>
              <w:keepNext w:val="0"/>
              <w:keepLines w:val="0"/>
              <w:widowControl/>
              <w:suppressLineNumbers w:val="0"/>
              <w:jc w:val="center"/>
              <w:rPr>
                <w:rFonts w:hint="eastAsia" w:ascii="仿宋" w:hAnsi="仿宋" w:eastAsia="仿宋" w:cs="仿宋"/>
                <w:sz w:val="20"/>
                <w:szCs w:val="20"/>
                <w:lang w:val="en-US" w:eastAsia="zh-CN"/>
              </w:rPr>
            </w:pPr>
          </w:p>
          <w:p w14:paraId="0556036C">
            <w:pPr>
              <w:keepNext w:val="0"/>
              <w:keepLines w:val="0"/>
              <w:widowControl/>
              <w:suppressLineNumbers w:val="0"/>
              <w:jc w:val="center"/>
              <w:rPr>
                <w:rFonts w:hint="eastAsia" w:ascii="仿宋" w:hAnsi="仿宋" w:eastAsia="仿宋" w:cs="仿宋"/>
                <w:sz w:val="20"/>
                <w:szCs w:val="20"/>
                <w:lang w:val="en-US" w:eastAsia="zh-CN"/>
              </w:rPr>
            </w:pPr>
          </w:p>
          <w:p w14:paraId="6EE4E125">
            <w:pPr>
              <w:keepNext w:val="0"/>
              <w:keepLines w:val="0"/>
              <w:widowControl/>
              <w:suppressLineNumbers w:val="0"/>
              <w:jc w:val="center"/>
              <w:rPr>
                <w:rFonts w:hint="eastAsia" w:ascii="仿宋" w:hAnsi="仿宋" w:eastAsia="仿宋" w:cs="仿宋"/>
                <w:sz w:val="20"/>
                <w:szCs w:val="20"/>
                <w:lang w:val="en-US" w:eastAsia="zh-CN"/>
              </w:rPr>
            </w:pPr>
          </w:p>
          <w:p w14:paraId="6192C86D">
            <w:pPr>
              <w:keepNext w:val="0"/>
              <w:keepLines w:val="0"/>
              <w:widowControl/>
              <w:suppressLineNumbers w:val="0"/>
              <w:jc w:val="center"/>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sz w:val="20"/>
                <w:szCs w:val="20"/>
                <w:lang w:val="en-US" w:eastAsia="zh-CN"/>
              </w:rPr>
              <w:t>449994900</w:t>
            </w:r>
          </w:p>
        </w:tc>
      </w:tr>
    </w:tbl>
    <w:p w14:paraId="7719F2BA">
      <w:pPr>
        <w:keepNext w:val="0"/>
        <w:keepLines w:val="0"/>
        <w:pageBreakBefore w:val="0"/>
        <w:widowControl w:val="0"/>
        <w:spacing w:line="360" w:lineRule="auto"/>
        <w:ind w:firstLine="422"/>
        <w:rPr>
          <w:rFonts w:hint="eastAsia" w:ascii="仿宋" w:hAnsi="仿宋" w:eastAsia="仿宋" w:cs="仿宋"/>
          <w:b/>
          <w:bCs/>
          <w:sz w:val="21"/>
          <w:szCs w:val="21"/>
        </w:rPr>
      </w:pPr>
      <w:bookmarkStart w:id="296" w:name="_Toc14630"/>
      <w:bookmarkStart w:id="297" w:name="_Toc23897"/>
      <w:r>
        <w:rPr>
          <w:rFonts w:hint="eastAsia" w:ascii="仿宋" w:hAnsi="仿宋" w:eastAsia="仿宋" w:cs="仿宋"/>
          <w:b/>
          <w:bCs/>
          <w:sz w:val="21"/>
          <w:szCs w:val="21"/>
        </w:rPr>
        <w:t>已为本项目提供过服务(项目管理、造价咨询、招标代理、工程监理等)的供应商，不得再参加该项目的采购活动。如有发生应主动回避关联项目并在投标文件中作承诺说明。反之，作无效投标文件处理，若隐瞒事实，中标结果无效，同时承担相应后果。</w:t>
      </w:r>
      <w:bookmarkEnd w:id="295"/>
      <w:bookmarkEnd w:id="296"/>
      <w:bookmarkEnd w:id="297"/>
    </w:p>
    <w:p w14:paraId="33AA1B74">
      <w:pPr>
        <w:spacing w:line="360" w:lineRule="auto"/>
        <w:outlineLvl w:val="1"/>
        <w:rPr>
          <w:rFonts w:hint="eastAsia" w:ascii="仿宋" w:hAnsi="仿宋" w:eastAsia="仿宋" w:cs="仿宋"/>
          <w:b/>
          <w:bCs/>
          <w:sz w:val="24"/>
          <w:szCs w:val="21"/>
          <w:lang w:val="en-US" w:eastAsia="zh-CN"/>
        </w:rPr>
      </w:pPr>
      <w:r>
        <w:rPr>
          <w:rFonts w:hint="eastAsia" w:ascii="仿宋" w:hAnsi="仿宋" w:eastAsia="仿宋" w:cs="仿宋"/>
          <w:b/>
          <w:bCs/>
          <w:sz w:val="24"/>
          <w:szCs w:val="21"/>
          <w:lang w:eastAsia="zh-CN"/>
        </w:rPr>
        <w:t>二、</w:t>
      </w:r>
      <w:r>
        <w:rPr>
          <w:rFonts w:hint="eastAsia" w:ascii="仿宋" w:hAnsi="仿宋" w:eastAsia="仿宋" w:cs="仿宋"/>
          <w:b/>
          <w:bCs/>
          <w:sz w:val="24"/>
          <w:szCs w:val="21"/>
          <w:lang w:val="en-US" w:eastAsia="zh-CN"/>
        </w:rPr>
        <w:t>结算价格</w:t>
      </w:r>
    </w:p>
    <w:p w14:paraId="709A5A3B">
      <w:pPr>
        <w:spacing w:line="360" w:lineRule="auto"/>
        <w:ind w:firstLine="480"/>
        <w:rPr>
          <w:rFonts w:hint="eastAsia" w:ascii="仿宋" w:hAnsi="仿宋" w:eastAsia="仿宋" w:cs="仿宋"/>
          <w:sz w:val="21"/>
          <w:szCs w:val="21"/>
          <w:highlight w:val="none"/>
        </w:rPr>
      </w:pPr>
      <w:r>
        <w:rPr>
          <w:rFonts w:hint="eastAsia" w:ascii="仿宋" w:hAnsi="仿宋" w:eastAsia="仿宋" w:cs="仿宋"/>
          <w:b w:val="0"/>
          <w:bCs w:val="0"/>
          <w:sz w:val="21"/>
          <w:szCs w:val="21"/>
          <w:highlight w:val="none"/>
        </w:rPr>
        <w:t>中标供应商的服务费的收取，按邮政办发〔2020〕62号文第六章结算标准（详见招标文件第三章附表1）*费率（中标价/预算价），为服务费用的结算价格。</w:t>
      </w:r>
    </w:p>
    <w:p w14:paraId="545AED6A">
      <w:pPr>
        <w:spacing w:line="360" w:lineRule="auto"/>
        <w:outlineLvl w:val="1"/>
        <w:rPr>
          <w:rFonts w:hint="eastAsia" w:ascii="仿宋" w:hAnsi="仿宋" w:eastAsia="仿宋" w:cs="仿宋"/>
          <w:b/>
          <w:bCs/>
          <w:sz w:val="24"/>
          <w:szCs w:val="21"/>
          <w:highlight w:val="none"/>
          <w:lang w:eastAsia="zh-CN"/>
        </w:rPr>
      </w:pPr>
      <w:bookmarkStart w:id="298" w:name="_Toc1757"/>
      <w:bookmarkStart w:id="299" w:name="_Toc10413"/>
      <w:bookmarkStart w:id="300" w:name="_Toc32731"/>
      <w:r>
        <w:rPr>
          <w:rFonts w:hint="eastAsia" w:ascii="仿宋" w:hAnsi="仿宋" w:eastAsia="仿宋" w:cs="仿宋"/>
          <w:b/>
          <w:bCs/>
          <w:sz w:val="24"/>
          <w:szCs w:val="21"/>
          <w:lang w:eastAsia="zh-CN"/>
        </w:rPr>
        <w:t>三、合</w:t>
      </w:r>
      <w:r>
        <w:rPr>
          <w:rFonts w:hint="eastAsia" w:ascii="仿宋" w:hAnsi="仿宋" w:eastAsia="仿宋" w:cs="仿宋"/>
          <w:b/>
          <w:bCs/>
          <w:sz w:val="24"/>
          <w:szCs w:val="21"/>
          <w:highlight w:val="none"/>
          <w:lang w:eastAsia="zh-CN"/>
        </w:rPr>
        <w:t>同履行期限</w:t>
      </w:r>
      <w:bookmarkEnd w:id="298"/>
      <w:bookmarkEnd w:id="299"/>
      <w:bookmarkEnd w:id="300"/>
    </w:p>
    <w:p w14:paraId="721625A6">
      <w:pPr>
        <w:spacing w:line="360" w:lineRule="auto"/>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合同履行期限：</w:t>
      </w:r>
      <w:r>
        <w:rPr>
          <w:rFonts w:hint="eastAsia" w:ascii="仿宋" w:hAnsi="仿宋" w:eastAsia="仿宋" w:cs="仿宋"/>
          <w:sz w:val="21"/>
          <w:szCs w:val="21"/>
          <w:highlight w:val="none"/>
          <w:lang w:val="en-US" w:eastAsia="zh-CN"/>
        </w:rPr>
        <w:t>采购包1为12</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天</w:t>
      </w:r>
      <w:r>
        <w:rPr>
          <w:rFonts w:hint="eastAsia" w:ascii="仿宋" w:hAnsi="仿宋" w:eastAsia="仿宋" w:cs="仿宋"/>
          <w:sz w:val="21"/>
          <w:szCs w:val="21"/>
          <w:highlight w:val="none"/>
          <w:lang w:eastAsia="zh-CN"/>
        </w:rPr>
        <w:t>，</w:t>
      </w:r>
      <w:r>
        <w:rPr>
          <w:rFonts w:hint="eastAsia" w:ascii="仿宋" w:hAnsi="仿宋" w:eastAsia="仿宋" w:cs="仿宋"/>
          <w:sz w:val="21"/>
          <w:szCs w:val="21"/>
          <w:highlight w:val="none"/>
          <w:lang w:val="en-US" w:eastAsia="zh-CN"/>
        </w:rPr>
        <w:t>采购包2为12</w:t>
      </w:r>
      <w:r>
        <w:rPr>
          <w:rFonts w:hint="eastAsia" w:ascii="仿宋" w:hAnsi="仿宋" w:eastAsia="仿宋" w:cs="仿宋"/>
          <w:sz w:val="21"/>
          <w:szCs w:val="21"/>
          <w:highlight w:val="none"/>
          <w:lang w:eastAsia="zh-CN"/>
        </w:rPr>
        <w:t>0</w:t>
      </w:r>
      <w:r>
        <w:rPr>
          <w:rFonts w:hint="eastAsia" w:ascii="仿宋" w:hAnsi="仿宋" w:eastAsia="仿宋" w:cs="仿宋"/>
          <w:sz w:val="21"/>
          <w:szCs w:val="21"/>
          <w:highlight w:val="none"/>
        </w:rPr>
        <w:t>天。</w:t>
      </w:r>
    </w:p>
    <w:p w14:paraId="262EA4C7">
      <w:pPr>
        <w:spacing w:line="360" w:lineRule="auto"/>
        <w:outlineLvl w:val="1"/>
        <w:rPr>
          <w:rFonts w:hint="eastAsia" w:ascii="仿宋" w:hAnsi="仿宋" w:eastAsia="仿宋" w:cs="仿宋"/>
          <w:b/>
          <w:bCs/>
          <w:sz w:val="24"/>
          <w:szCs w:val="21"/>
          <w:lang w:eastAsia="zh-CN"/>
        </w:rPr>
      </w:pPr>
      <w:bookmarkStart w:id="301" w:name="_Toc27554"/>
      <w:bookmarkStart w:id="302" w:name="_Toc5784"/>
      <w:bookmarkStart w:id="303" w:name="_Toc27518"/>
      <w:r>
        <w:rPr>
          <w:rFonts w:hint="eastAsia" w:ascii="仿宋" w:hAnsi="仿宋" w:eastAsia="仿宋" w:cs="仿宋"/>
          <w:b/>
          <w:bCs/>
          <w:sz w:val="24"/>
          <w:szCs w:val="21"/>
          <w:lang w:eastAsia="zh-CN"/>
        </w:rPr>
        <w:t>四、</w:t>
      </w:r>
      <w:bookmarkEnd w:id="301"/>
      <w:bookmarkEnd w:id="302"/>
      <w:bookmarkEnd w:id="303"/>
      <w:r>
        <w:rPr>
          <w:rFonts w:hint="eastAsia" w:ascii="仿宋" w:hAnsi="仿宋" w:eastAsia="仿宋" w:cs="仿宋"/>
          <w:b/>
          <w:bCs/>
          <w:sz w:val="24"/>
          <w:szCs w:val="21"/>
          <w:lang w:eastAsia="zh-CN"/>
        </w:rPr>
        <w:t>人员要求</w:t>
      </w:r>
    </w:p>
    <w:p w14:paraId="05034BF6">
      <w:pPr>
        <w:spacing w:line="360" w:lineRule="auto"/>
        <w:ind w:firstLine="480"/>
        <w:rPr>
          <w:rFonts w:hint="eastAsia" w:ascii="仿宋" w:hAnsi="仿宋" w:eastAsia="仿宋" w:cs="仿宋"/>
          <w:sz w:val="21"/>
          <w:szCs w:val="21"/>
        </w:rPr>
      </w:pPr>
      <w:r>
        <w:rPr>
          <w:rFonts w:hint="eastAsia" w:ascii="仿宋" w:hAnsi="仿宋" w:eastAsia="仿宋" w:cs="仿宋"/>
          <w:b/>
          <w:bCs/>
          <w:sz w:val="21"/>
          <w:szCs w:val="21"/>
        </w:rPr>
        <w:t>中标单位拟投入人员名单必须和实际开展工作的人员完全一致，不得变更。</w:t>
      </w:r>
    </w:p>
    <w:p w14:paraId="17B30649">
      <w:pPr>
        <w:numPr>
          <w:ilvl w:val="0"/>
          <w:numId w:val="0"/>
        </w:numPr>
        <w:spacing w:line="360" w:lineRule="auto"/>
        <w:outlineLvl w:val="1"/>
        <w:rPr>
          <w:rFonts w:hint="eastAsia" w:ascii="仿宋" w:hAnsi="仿宋" w:eastAsia="仿宋" w:cs="仿宋"/>
          <w:b/>
          <w:bCs/>
          <w:sz w:val="24"/>
          <w:szCs w:val="21"/>
          <w:lang w:eastAsia="zh-CN"/>
        </w:rPr>
      </w:pPr>
      <w:r>
        <w:rPr>
          <w:rFonts w:hint="eastAsia" w:ascii="仿宋" w:hAnsi="仿宋" w:eastAsia="仿宋" w:cs="仿宋"/>
          <w:b/>
          <w:bCs/>
          <w:sz w:val="24"/>
          <w:szCs w:val="21"/>
          <w:lang w:eastAsia="zh-CN"/>
        </w:rPr>
        <w:t>五、监督检查</w:t>
      </w:r>
    </w:p>
    <w:p w14:paraId="25884699">
      <w:pPr>
        <w:spacing w:line="360" w:lineRule="auto"/>
        <w:ind w:firstLine="480"/>
        <w:rPr>
          <w:rFonts w:hint="eastAsia" w:ascii="仿宋" w:hAnsi="仿宋" w:eastAsia="仿宋" w:cs="仿宋"/>
          <w:b w:val="0"/>
          <w:bCs w:val="0"/>
          <w:sz w:val="21"/>
          <w:szCs w:val="21"/>
          <w:lang w:eastAsia="zh-CN"/>
        </w:rPr>
      </w:pPr>
      <w:r>
        <w:rPr>
          <w:rFonts w:hint="eastAsia" w:ascii="仿宋" w:hAnsi="仿宋" w:eastAsia="仿宋" w:cs="仿宋"/>
          <w:b w:val="0"/>
          <w:bCs w:val="0"/>
          <w:sz w:val="21"/>
          <w:szCs w:val="21"/>
          <w:lang w:eastAsia="zh-CN"/>
        </w:rPr>
        <w:t>职能科室根据项目采购需求将考核要点在服务合同中明确和细化，由科室根据服务合同履约情况进行检查考核，并提出考核意见。</w:t>
      </w:r>
    </w:p>
    <w:p w14:paraId="1657690F">
      <w:pPr>
        <w:numPr>
          <w:ilvl w:val="0"/>
          <w:numId w:val="0"/>
        </w:numPr>
        <w:spacing w:line="360" w:lineRule="auto"/>
        <w:outlineLvl w:val="1"/>
        <w:rPr>
          <w:rFonts w:hint="eastAsia" w:ascii="仿宋" w:hAnsi="仿宋" w:eastAsia="仿宋" w:cs="仿宋"/>
          <w:b/>
          <w:bCs/>
          <w:sz w:val="24"/>
          <w:szCs w:val="21"/>
          <w:lang w:eastAsia="zh-CN"/>
        </w:rPr>
      </w:pPr>
      <w:r>
        <w:rPr>
          <w:rFonts w:hint="eastAsia" w:ascii="仿宋" w:hAnsi="仿宋" w:eastAsia="仿宋" w:cs="仿宋"/>
          <w:b/>
          <w:bCs/>
          <w:sz w:val="24"/>
          <w:szCs w:val="21"/>
          <w:lang w:val="en-US" w:eastAsia="zh-CN"/>
        </w:rPr>
        <w:t>六</w:t>
      </w:r>
      <w:r>
        <w:rPr>
          <w:rFonts w:hint="eastAsia" w:ascii="仿宋" w:hAnsi="仿宋" w:eastAsia="仿宋" w:cs="仿宋"/>
          <w:b/>
          <w:bCs/>
          <w:sz w:val="24"/>
          <w:szCs w:val="21"/>
          <w:lang w:eastAsia="zh-CN"/>
        </w:rPr>
        <w:t>、考核管理办法</w:t>
      </w:r>
    </w:p>
    <w:p w14:paraId="4297377B">
      <w:pPr>
        <w:spacing w:line="360" w:lineRule="auto"/>
        <w:ind w:firstLine="480"/>
        <w:rPr>
          <w:rFonts w:hint="eastAsia" w:ascii="仿宋" w:hAnsi="仿宋" w:eastAsia="仿宋" w:cs="仿宋"/>
          <w:b w:val="0"/>
          <w:bCs w:val="0"/>
          <w:sz w:val="21"/>
          <w:szCs w:val="21"/>
          <w:lang w:eastAsia="zh-CN"/>
        </w:rPr>
      </w:pPr>
      <w:bookmarkStart w:id="304" w:name="_Toc25831"/>
      <w:bookmarkStart w:id="305" w:name="_Toc3670"/>
      <w:bookmarkStart w:id="306" w:name="_Toc32429"/>
      <w:r>
        <w:rPr>
          <w:rFonts w:hint="eastAsia" w:ascii="仿宋" w:hAnsi="仿宋" w:eastAsia="仿宋" w:cs="仿宋"/>
          <w:b w:val="0"/>
          <w:bCs w:val="0"/>
          <w:sz w:val="21"/>
          <w:szCs w:val="21"/>
          <w:lang w:eastAsia="zh-CN"/>
        </w:rPr>
        <w:t>考核办法按照高邮市固定资产投资审计中心关于《高邮市固定资产投资审计中心政府投资项目协审工作考核办法(试行)》的通知(邮审发【2021】24号)执行，审计管理办法按照高邮市固定资产投资审计中心关于印发《高邮市固定资产投资审计中心政府投资项目审计管理办法(试行)》的通知(邮审发【2021】25号)执行。</w:t>
      </w:r>
      <w:bookmarkEnd w:id="304"/>
      <w:bookmarkEnd w:id="305"/>
      <w:bookmarkEnd w:id="306"/>
    </w:p>
    <w:p w14:paraId="7976A0A9">
      <w:pPr>
        <w:spacing w:line="360" w:lineRule="auto"/>
        <w:outlineLvl w:val="1"/>
        <w:rPr>
          <w:rFonts w:hint="eastAsia" w:ascii="仿宋" w:hAnsi="仿宋" w:eastAsia="仿宋" w:cs="仿宋"/>
          <w:b/>
          <w:bCs/>
          <w:sz w:val="24"/>
          <w:szCs w:val="21"/>
        </w:rPr>
      </w:pPr>
      <w:bookmarkStart w:id="307" w:name="_Toc30180"/>
      <w:bookmarkStart w:id="308" w:name="_Toc11766"/>
      <w:bookmarkStart w:id="309" w:name="_Toc9129"/>
      <w:r>
        <w:rPr>
          <w:rFonts w:hint="eastAsia" w:ascii="仿宋" w:hAnsi="仿宋" w:eastAsia="仿宋" w:cs="仿宋"/>
          <w:b/>
          <w:bCs/>
          <w:sz w:val="24"/>
          <w:szCs w:val="21"/>
          <w:lang w:val="en-US" w:eastAsia="zh-CN"/>
        </w:rPr>
        <w:t>七</w:t>
      </w:r>
      <w:r>
        <w:rPr>
          <w:rFonts w:hint="eastAsia" w:ascii="仿宋" w:hAnsi="仿宋" w:eastAsia="仿宋" w:cs="仿宋"/>
          <w:b/>
          <w:bCs/>
          <w:sz w:val="24"/>
          <w:szCs w:val="21"/>
        </w:rPr>
        <w:t>、</w:t>
      </w:r>
      <w:bookmarkEnd w:id="307"/>
      <w:bookmarkEnd w:id="308"/>
      <w:bookmarkEnd w:id="309"/>
      <w:r>
        <w:rPr>
          <w:rFonts w:hint="eastAsia" w:ascii="仿宋" w:hAnsi="仿宋" w:eastAsia="仿宋" w:cs="仿宋"/>
          <w:b/>
          <w:bCs/>
          <w:sz w:val="24"/>
          <w:szCs w:val="21"/>
        </w:rPr>
        <w:t>其他</w:t>
      </w:r>
    </w:p>
    <w:p w14:paraId="261D3379">
      <w:pPr>
        <w:spacing w:line="360" w:lineRule="auto"/>
        <w:ind w:firstLine="482"/>
        <w:rPr>
          <w:rFonts w:hint="eastAsia" w:ascii="仿宋" w:hAnsi="仿宋" w:eastAsia="仿宋" w:cs="仿宋"/>
          <w:b/>
          <w:sz w:val="24"/>
          <w:szCs w:val="21"/>
        </w:rPr>
      </w:pPr>
      <w:bookmarkStart w:id="310" w:name="_Toc5275"/>
      <w:bookmarkStart w:id="311" w:name="_Toc25887"/>
      <w:bookmarkStart w:id="312" w:name="_Toc582"/>
      <w:r>
        <w:rPr>
          <w:rFonts w:hint="eastAsia" w:ascii="仿宋" w:hAnsi="仿宋" w:eastAsia="仿宋" w:cs="仿宋"/>
          <w:sz w:val="21"/>
          <w:szCs w:val="21"/>
        </w:rPr>
        <w:t>供应商须对招标人要求的服务事项作出服务响应承诺（具体格式按附件表格）</w:t>
      </w:r>
      <w:bookmarkEnd w:id="310"/>
      <w:bookmarkEnd w:id="311"/>
      <w:bookmarkEnd w:id="312"/>
    </w:p>
    <w:p w14:paraId="025F179E">
      <w:pPr>
        <w:pStyle w:val="242"/>
        <w:spacing w:line="360" w:lineRule="auto"/>
        <w:ind w:left="0" w:firstLine="480"/>
        <w:rPr>
          <w:rFonts w:hint="eastAsia" w:ascii="仿宋" w:hAnsi="仿宋" w:eastAsia="仿宋" w:cs="仿宋"/>
          <w:b/>
          <w:bCs/>
          <w:sz w:val="24"/>
          <w:szCs w:val="21"/>
        </w:rPr>
      </w:pPr>
    </w:p>
    <w:p w14:paraId="0CE3E848">
      <w:pPr>
        <w:rPr>
          <w:rFonts w:hint="eastAsia" w:ascii="仿宋" w:hAnsi="仿宋" w:eastAsia="仿宋" w:cs="仿宋"/>
          <w:b/>
          <w:bCs/>
          <w:color w:val="0000FF"/>
          <w:sz w:val="24"/>
          <w:szCs w:val="21"/>
        </w:rPr>
      </w:pPr>
    </w:p>
    <w:p w14:paraId="5A251DBA">
      <w:pPr>
        <w:spacing w:line="640" w:lineRule="exact"/>
        <w:ind w:right="69"/>
        <w:rPr>
          <w:rFonts w:hint="eastAsia" w:ascii="仿宋" w:hAnsi="仿宋" w:eastAsia="仿宋" w:cs="仿宋"/>
          <w:color w:val="000000"/>
          <w:sz w:val="32"/>
          <w:szCs w:val="20"/>
        </w:rPr>
      </w:pPr>
      <w:bookmarkStart w:id="313" w:name="_Toc55204181"/>
    </w:p>
    <w:p w14:paraId="6487D6F9">
      <w:pPr>
        <w:spacing w:line="640" w:lineRule="exact"/>
        <w:ind w:right="69"/>
        <w:rPr>
          <w:rFonts w:hint="eastAsia" w:ascii="仿宋" w:hAnsi="仿宋" w:eastAsia="仿宋" w:cs="仿宋"/>
          <w:color w:val="000000"/>
          <w:sz w:val="32"/>
          <w:szCs w:val="20"/>
        </w:rPr>
      </w:pPr>
    </w:p>
    <w:p w14:paraId="4F3BC30F">
      <w:pPr>
        <w:pStyle w:val="6"/>
        <w:rPr>
          <w:rFonts w:hint="eastAsia" w:ascii="仿宋" w:hAnsi="仿宋" w:eastAsia="仿宋" w:cs="仿宋"/>
          <w:color w:val="000000"/>
          <w:szCs w:val="20"/>
        </w:rPr>
      </w:pPr>
    </w:p>
    <w:p w14:paraId="720671EB">
      <w:pPr>
        <w:rPr>
          <w:rFonts w:hint="eastAsia" w:ascii="仿宋" w:hAnsi="仿宋" w:eastAsia="仿宋" w:cs="仿宋"/>
          <w:color w:val="000000"/>
          <w:sz w:val="32"/>
          <w:szCs w:val="20"/>
        </w:rPr>
      </w:pPr>
    </w:p>
    <w:p w14:paraId="0DAC0982">
      <w:pPr>
        <w:pStyle w:val="2"/>
        <w:rPr>
          <w:rFonts w:hint="eastAsia" w:ascii="仿宋" w:hAnsi="仿宋" w:eastAsia="仿宋" w:cs="仿宋"/>
          <w:color w:val="000000"/>
          <w:sz w:val="32"/>
          <w:szCs w:val="20"/>
        </w:rPr>
      </w:pPr>
    </w:p>
    <w:p w14:paraId="7C7372A8">
      <w:pPr>
        <w:rPr>
          <w:rFonts w:hint="eastAsia" w:ascii="仿宋" w:hAnsi="仿宋" w:eastAsia="仿宋" w:cs="仿宋"/>
          <w:color w:val="000000"/>
          <w:sz w:val="32"/>
          <w:szCs w:val="20"/>
        </w:rPr>
      </w:pPr>
    </w:p>
    <w:p w14:paraId="0C35E55E">
      <w:pPr>
        <w:pStyle w:val="2"/>
        <w:rPr>
          <w:rFonts w:hint="eastAsia" w:ascii="仿宋" w:hAnsi="仿宋" w:eastAsia="仿宋" w:cs="仿宋"/>
          <w:color w:val="000000"/>
          <w:sz w:val="32"/>
          <w:szCs w:val="20"/>
        </w:rPr>
      </w:pPr>
    </w:p>
    <w:p w14:paraId="17D7B812">
      <w:pPr>
        <w:rPr>
          <w:rFonts w:hint="eastAsia" w:ascii="仿宋" w:hAnsi="仿宋" w:eastAsia="仿宋" w:cs="仿宋"/>
          <w:color w:val="000000"/>
          <w:sz w:val="32"/>
          <w:szCs w:val="20"/>
        </w:rPr>
      </w:pPr>
    </w:p>
    <w:p w14:paraId="11E9A185">
      <w:pPr>
        <w:pStyle w:val="2"/>
        <w:rPr>
          <w:rFonts w:hint="eastAsia" w:ascii="仿宋" w:hAnsi="仿宋" w:eastAsia="仿宋" w:cs="仿宋"/>
        </w:rPr>
      </w:pPr>
    </w:p>
    <w:p w14:paraId="472B59AB">
      <w:pPr>
        <w:rPr>
          <w:rFonts w:hint="eastAsia" w:ascii="仿宋" w:hAnsi="仿宋" w:eastAsia="仿宋" w:cs="仿宋"/>
          <w:color w:val="000000"/>
          <w:sz w:val="32"/>
          <w:szCs w:val="20"/>
        </w:rPr>
      </w:pPr>
    </w:p>
    <w:p w14:paraId="27E5BE3B">
      <w:pPr>
        <w:pStyle w:val="70"/>
        <w:rPr>
          <w:rFonts w:hint="eastAsia" w:ascii="仿宋" w:hAnsi="仿宋" w:eastAsia="仿宋" w:cs="仿宋"/>
        </w:rPr>
      </w:pPr>
    </w:p>
    <w:p w14:paraId="4093A259">
      <w:pPr>
        <w:pStyle w:val="72"/>
        <w:rPr>
          <w:rFonts w:hint="eastAsia" w:ascii="仿宋" w:hAnsi="仿宋" w:eastAsia="仿宋" w:cs="仿宋"/>
        </w:rPr>
      </w:pPr>
    </w:p>
    <w:p w14:paraId="68178B3C">
      <w:pPr>
        <w:pStyle w:val="74"/>
        <w:rPr>
          <w:rFonts w:hint="eastAsia" w:ascii="仿宋" w:hAnsi="仿宋" w:eastAsia="仿宋" w:cs="仿宋"/>
        </w:rPr>
      </w:pPr>
    </w:p>
    <w:p w14:paraId="5E2F65C5">
      <w:pPr>
        <w:rPr>
          <w:rFonts w:hint="eastAsia" w:ascii="仿宋" w:hAnsi="仿宋" w:eastAsia="仿宋" w:cs="仿宋"/>
        </w:rPr>
      </w:pPr>
    </w:p>
    <w:p w14:paraId="13913DDA">
      <w:pPr>
        <w:spacing w:line="1600" w:lineRule="exact"/>
        <w:ind w:left="563" w:right="315" w:hanging="280"/>
        <w:jc w:val="center"/>
        <w:rPr>
          <w:rFonts w:hint="eastAsia" w:ascii="仿宋" w:hAnsi="仿宋" w:eastAsia="仿宋" w:cs="仿宋"/>
          <w:color w:val="FF0000"/>
          <w:sz w:val="100"/>
          <w:szCs w:val="100"/>
        </w:rPr>
      </w:pPr>
      <w:r>
        <w:rPr>
          <w:rFonts w:hint="eastAsia" w:ascii="仿宋" w:hAnsi="仿宋" w:eastAsia="仿宋" w:cs="仿宋"/>
          <w:color w:val="FF0000"/>
          <w:spacing w:val="-20"/>
          <w:sz w:val="144"/>
          <w:szCs w:val="132"/>
          <w:lang w:eastAsia="zh-CN"/>
        </w:rPr>
        <w:t>高邮市固定资产投资审计中心</w:t>
      </w:r>
      <w:r>
        <w:rPr>
          <w:rFonts w:hint="eastAsia" w:ascii="仿宋" w:hAnsi="仿宋" w:eastAsia="仿宋" w:cs="仿宋"/>
          <w:color w:val="FF0000"/>
          <w:spacing w:val="-20"/>
          <w:sz w:val="144"/>
          <w:szCs w:val="132"/>
        </w:rPr>
        <w:t>文件</w:t>
      </w:r>
    </w:p>
    <w:p w14:paraId="7EB297CF">
      <w:pPr>
        <w:spacing w:line="348" w:lineRule="auto"/>
        <w:ind w:right="69"/>
        <w:rPr>
          <w:rFonts w:hint="eastAsia" w:ascii="仿宋" w:hAnsi="仿宋" w:eastAsia="仿宋" w:cs="仿宋"/>
          <w:color w:val="000000"/>
          <w:sz w:val="32"/>
          <w:szCs w:val="20"/>
        </w:rPr>
      </w:pPr>
    </w:p>
    <w:p w14:paraId="0CE3315B">
      <w:pPr>
        <w:ind w:left="197" w:right="31"/>
        <w:jc w:val="center"/>
        <w:rPr>
          <w:rFonts w:hint="eastAsia" w:ascii="仿宋" w:hAnsi="仿宋" w:eastAsia="仿宋" w:cs="仿宋"/>
          <w:color w:val="000000"/>
          <w:sz w:val="28"/>
          <w:szCs w:val="20"/>
        </w:rPr>
      </w:pPr>
      <w:r>
        <w:rPr>
          <w:rFonts w:hint="eastAsia" w:ascii="仿宋" w:hAnsi="仿宋" w:eastAsia="仿宋" w:cs="仿宋"/>
          <w:sz w:val="32"/>
          <w:szCs w:val="32"/>
        </w:rPr>
        <mc:AlternateContent>
          <mc:Choice Requires="wps">
            <w:drawing>
              <wp:anchor distT="0" distB="0" distL="114300" distR="114300" simplePos="0" relativeHeight="251659264"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1" name="shape 0"/>
                <wp:cNvGraphicFramePr/>
                <a:graphic xmlns:a="http://schemas.openxmlformats.org/drawingml/2006/main">
                  <a:graphicData uri="http://schemas.microsoft.com/office/word/2010/wordprocessingShape">
                    <wps:wsp>
                      <wps:cNvCnPr/>
                      <wps:spPr bwMode="auto">
                        <a:xfrm>
                          <a:off x="0" y="0"/>
                          <a:ext cx="5615940" cy="0"/>
                        </a:xfrm>
                        <a:prstGeom prst="line">
                          <a:avLst/>
                        </a:prstGeom>
                        <a:ln w="25400" cap="flat" cmpd="sng">
                          <a:solidFill>
                            <a:srgbClr val="FF0000"/>
                          </a:solidFill>
                          <a:prstDash val="solid"/>
                          <a:headEnd type="none" w="med" len="med"/>
                          <a:tailEnd type="none" w="med" len="med"/>
                        </a:ln>
                      </wps:spPr>
                      <wps:bodyPr rot="0">
                        <a:noAutofit/>
                      </wps:bodyPr>
                    </wps:wsp>
                  </a:graphicData>
                </a:graphic>
              </wp:anchor>
            </w:drawing>
          </mc:Choice>
          <mc:Fallback>
            <w:pict>
              <v:line id="shape 0" o:spid="_x0000_s1026" o:spt="20" style="position:absolute;left:0pt;margin-left:-0.8pt;margin-top:37.2pt;height:0pt;width:442.2pt;z-index:251659264;mso-width-relative:page;mso-height-relative:page;" filled="f" stroked="t" coordsize="21600,21600" o:gfxdata="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K8J&#10;LRHWAAAACAEAAA8AAAAAAAAAAQAgAAAAIgAAAGRycy9kb3ducmV2LnhtbFBLAQIUABQAAAAIAIdO&#10;4kBBH50H7AEAAP8DAAAOAAAAAAAAAAEAIAAAACUBAABkcnMvZTJvRG9jLnhtbFBLBQYAAAAABgAG&#10;AFkBAACDBQAAAAA=&#10;">
                <v:fill on="f" focussize="0,0"/>
                <v:stroke weight="2pt" color="#FF0000" joinstyle="round"/>
                <v:imagedata o:title=""/>
                <o:lock v:ext="edit" aspectratio="f"/>
              </v:line>
            </w:pict>
          </mc:Fallback>
        </mc:AlternateContent>
      </w:r>
      <w:r>
        <w:rPr>
          <w:rFonts w:hint="eastAsia" w:ascii="仿宋" w:hAnsi="仿宋" w:eastAsia="仿宋" w:cs="仿宋"/>
          <w:color w:val="000000"/>
          <w:sz w:val="32"/>
          <w:szCs w:val="20"/>
        </w:rPr>
        <w:t>邮审发〔2021〕24号</w:t>
      </w:r>
    </w:p>
    <w:p w14:paraId="2DAC6C06">
      <w:pPr>
        <w:tabs>
          <w:tab w:val="left" w:pos="8505"/>
        </w:tabs>
        <w:spacing w:after="227" w:line="348" w:lineRule="auto"/>
        <w:ind w:right="69" w:firstLine="312"/>
        <w:rPr>
          <w:rFonts w:hint="eastAsia" w:ascii="仿宋" w:hAnsi="仿宋" w:eastAsia="仿宋" w:cs="仿宋"/>
          <w:color w:val="000000"/>
          <w:spacing w:val="-4"/>
          <w:sz w:val="32"/>
          <w:szCs w:val="20"/>
        </w:rPr>
      </w:pPr>
      <w:r>
        <w:rPr>
          <w:rFonts w:hint="eastAsia" w:ascii="仿宋" w:hAnsi="仿宋" w:eastAsia="仿宋" w:cs="仿宋"/>
          <w:color w:val="FFFFFF"/>
          <w:spacing w:val="-4"/>
          <w:sz w:val="32"/>
          <w:szCs w:val="20"/>
        </w:rPr>
        <w:t>好</w:t>
      </w:r>
    </w:p>
    <w:p w14:paraId="778B40C1">
      <w:pPr>
        <w:spacing w:line="600" w:lineRule="exact"/>
        <w:jc w:val="center"/>
        <w:rPr>
          <w:rFonts w:hint="eastAsia" w:ascii="仿宋" w:hAnsi="仿宋" w:eastAsia="仿宋" w:cs="仿宋"/>
          <w:sz w:val="44"/>
          <w:szCs w:val="44"/>
        </w:rPr>
      </w:pPr>
      <w:bookmarkStart w:id="314" w:name="文件标题"/>
      <w:bookmarkEnd w:id="314"/>
      <w:bookmarkStart w:id="315" w:name="主送机关"/>
      <w:bookmarkEnd w:id="315"/>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关于</w:t>
      </w:r>
    </w:p>
    <w:p w14:paraId="4E204960">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印发《</w:t>
      </w:r>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政府投资</w:t>
      </w:r>
    </w:p>
    <w:p w14:paraId="64A289E8">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项目协审工作考核办法（试行）》的通知</w:t>
      </w:r>
    </w:p>
    <w:p w14:paraId="5723CF65">
      <w:pPr>
        <w:rPr>
          <w:rFonts w:hint="eastAsia" w:ascii="仿宋" w:hAnsi="仿宋" w:eastAsia="仿宋" w:cs="仿宋"/>
          <w:sz w:val="32"/>
          <w:szCs w:val="32"/>
        </w:rPr>
      </w:pPr>
    </w:p>
    <w:p w14:paraId="5C5F1272">
      <w:pPr>
        <w:spacing w:line="560" w:lineRule="exact"/>
        <w:rPr>
          <w:rFonts w:hint="eastAsia" w:ascii="仿宋" w:hAnsi="仿宋" w:eastAsia="仿宋" w:cs="仿宋"/>
          <w:sz w:val="32"/>
          <w:szCs w:val="32"/>
        </w:rPr>
      </w:pPr>
      <w:r>
        <w:rPr>
          <w:rFonts w:hint="eastAsia" w:ascii="仿宋" w:hAnsi="仿宋" w:eastAsia="仿宋" w:cs="仿宋"/>
          <w:sz w:val="32"/>
          <w:szCs w:val="32"/>
        </w:rPr>
        <w:t>各科室，市固定资产投资审计中心、任期经济责任审计中心：</w:t>
      </w:r>
    </w:p>
    <w:p w14:paraId="5ACDE9ED">
      <w:pPr>
        <w:spacing w:line="560" w:lineRule="exact"/>
        <w:ind w:firstLine="640"/>
        <w:rPr>
          <w:rFonts w:hint="eastAsia" w:ascii="仿宋" w:hAnsi="仿宋" w:eastAsia="仿宋" w:cs="仿宋"/>
          <w:sz w:val="32"/>
          <w:szCs w:val="32"/>
        </w:rPr>
      </w:pPr>
      <w:r>
        <w:rPr>
          <w:rFonts w:hint="eastAsia" w:ascii="仿宋" w:hAnsi="仿宋" w:eastAsia="仿宋" w:cs="仿宋"/>
          <w:sz w:val="32"/>
          <w:szCs w:val="32"/>
        </w:rPr>
        <w:t>为进一步加强协审中介机构参与政府投资项目审计的管理，提高协审中介机构审计质量，经研究，制定《</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政府投资项目协审工作考核办法（试行）》，现印发给你们，请遵照执行。</w:t>
      </w:r>
    </w:p>
    <w:p w14:paraId="28EB18DD">
      <w:pPr>
        <w:spacing w:line="560" w:lineRule="exact"/>
        <w:ind w:firstLine="640"/>
        <w:jc w:val="left"/>
        <w:rPr>
          <w:rFonts w:hint="eastAsia" w:ascii="仿宋" w:hAnsi="仿宋" w:eastAsia="仿宋" w:cs="仿宋"/>
          <w:sz w:val="32"/>
          <w:szCs w:val="32"/>
        </w:rPr>
      </w:pPr>
      <w:r>
        <w:rPr>
          <w:rFonts w:hint="eastAsia" w:ascii="仿宋" w:hAnsi="仿宋" w:eastAsia="仿宋" w:cs="仿宋"/>
          <w:sz w:val="32"/>
          <w:szCs w:val="32"/>
        </w:rPr>
        <w:t>附件：</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政府投资项目审计管理办法（试行）</w:t>
      </w:r>
    </w:p>
    <w:p w14:paraId="55A47664">
      <w:pPr>
        <w:spacing w:line="560" w:lineRule="exact"/>
        <w:rPr>
          <w:rFonts w:hint="eastAsia" w:ascii="仿宋" w:hAnsi="仿宋" w:eastAsia="仿宋" w:cs="仿宋"/>
          <w:sz w:val="32"/>
          <w:szCs w:val="32"/>
          <w:lang w:eastAsia="zh-CN"/>
        </w:rPr>
      </w:pPr>
      <w:r>
        <w:rPr>
          <w:rFonts w:hint="eastAsia" w:ascii="仿宋" w:hAnsi="仿宋" w:eastAsia="仿宋" w:cs="仿宋"/>
          <w:sz w:val="32"/>
          <w:szCs w:val="32"/>
        </w:rPr>
        <w:t xml:space="preserve">                              </w:t>
      </w:r>
      <w:r>
        <w:rPr>
          <w:rFonts w:hint="eastAsia" w:ascii="仿宋" w:hAnsi="仿宋" w:eastAsia="仿宋" w:cs="仿宋"/>
          <w:sz w:val="32"/>
          <w:szCs w:val="32"/>
          <w:lang w:eastAsia="zh-CN"/>
        </w:rPr>
        <w:t>高邮市固定资产投资审计中心</w:t>
      </w:r>
    </w:p>
    <w:p w14:paraId="3BB0979A">
      <w:pPr>
        <w:spacing w:line="560" w:lineRule="exact"/>
        <w:ind w:firstLine="5120"/>
        <w:rPr>
          <w:rFonts w:hint="eastAsia" w:ascii="仿宋" w:hAnsi="仿宋" w:eastAsia="仿宋" w:cs="仿宋"/>
          <w:sz w:val="32"/>
          <w:szCs w:val="32"/>
        </w:rPr>
      </w:pPr>
      <w:bookmarkStart w:id="316" w:name="_Toc24508"/>
      <w:bookmarkStart w:id="317" w:name="_Toc2218"/>
      <w:r>
        <w:rPr>
          <w:rFonts w:hint="eastAsia" w:ascii="仿宋" w:hAnsi="仿宋" w:eastAsia="仿宋" w:cs="仿宋"/>
          <w:sz w:val="32"/>
          <w:szCs w:val="32"/>
        </w:rPr>
        <w:t>2021年11月1日</w:t>
      </w:r>
      <w:bookmarkEnd w:id="316"/>
      <w:bookmarkEnd w:id="317"/>
      <w:r>
        <w:rPr>
          <w:rFonts w:hint="eastAsia" w:ascii="仿宋" w:hAnsi="仿宋" w:eastAsia="仿宋" w:cs="仿宋"/>
          <w:sz w:val="32"/>
          <w:szCs w:val="32"/>
        </w:rPr>
        <w:t xml:space="preserve">  </w:t>
      </w:r>
    </w:p>
    <w:p w14:paraId="58A4D7AF">
      <w:pPr>
        <w:tabs>
          <w:tab w:val="left" w:pos="7371"/>
          <w:tab w:val="left" w:pos="7513"/>
        </w:tabs>
        <w:spacing w:line="54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lang w:eastAsia="zh-CN"/>
        </w:rPr>
        <w:t>高邮市固定资产投资审计中心</w:t>
      </w:r>
      <w:r>
        <w:rPr>
          <w:rFonts w:hint="eastAsia" w:ascii="仿宋" w:hAnsi="仿宋" w:eastAsia="仿宋" w:cs="仿宋"/>
          <w:color w:val="000000"/>
          <w:sz w:val="44"/>
          <w:szCs w:val="44"/>
        </w:rPr>
        <w:t>政府投资项目</w:t>
      </w:r>
    </w:p>
    <w:p w14:paraId="2C1F1463">
      <w:pPr>
        <w:tabs>
          <w:tab w:val="left" w:pos="7371"/>
          <w:tab w:val="left" w:pos="7513"/>
        </w:tabs>
        <w:spacing w:line="54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rPr>
        <w:t>协审工作考核办法（试行）</w:t>
      </w:r>
    </w:p>
    <w:p w14:paraId="6B4AE271">
      <w:pPr>
        <w:spacing w:line="540" w:lineRule="exact"/>
        <w:jc w:val="center"/>
        <w:rPr>
          <w:rFonts w:hint="eastAsia" w:ascii="仿宋" w:hAnsi="仿宋" w:eastAsia="仿宋" w:cs="仿宋"/>
          <w:color w:val="000000"/>
          <w:sz w:val="32"/>
          <w:szCs w:val="44"/>
        </w:rPr>
      </w:pPr>
    </w:p>
    <w:p w14:paraId="50EEBE06">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为进一步规范协审社会中介机构（以下简称中介机构）及协审人员参与</w:t>
      </w:r>
      <w:r>
        <w:rPr>
          <w:rFonts w:hint="eastAsia" w:ascii="仿宋" w:hAnsi="仿宋" w:eastAsia="仿宋" w:cs="仿宋"/>
          <w:sz w:val="24"/>
          <w:szCs w:val="24"/>
          <w:lang w:eastAsia="zh-CN"/>
        </w:rPr>
        <w:t>高邮市固定资产投资审计中心</w:t>
      </w:r>
      <w:r>
        <w:rPr>
          <w:rFonts w:hint="eastAsia" w:ascii="仿宋" w:hAnsi="仿宋" w:eastAsia="仿宋" w:cs="仿宋"/>
          <w:sz w:val="24"/>
          <w:szCs w:val="24"/>
        </w:rPr>
        <w:t>（以下简称固投中心）组织的政府投资项目审计行为，明确审计责任，保证审计质量，规避审计风险，根据《高邮市政府投资项目审计监督办法》等文件和有关规定，制订本考核办法。</w:t>
      </w:r>
    </w:p>
    <w:p w14:paraId="54C6C26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 xml:space="preserve">第一条 考核对象 </w:t>
      </w:r>
    </w:p>
    <w:p w14:paraId="55211C2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 xml:space="preserve">（一）协审机构，即参与高邮市政府投资项目协审工作的社会中介机构； </w:t>
      </w:r>
    </w:p>
    <w:p w14:paraId="08C0EA52">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（二）协审人员，由协审机构委派具有相应造价专业审核资格的人员。</w:t>
      </w:r>
    </w:p>
    <w:p w14:paraId="6E89299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第二条 考核范围</w:t>
      </w:r>
    </w:p>
    <w:p w14:paraId="75F9115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固投中心委托协审的政府投资项目，具体包括考核年度内工程竣工决算项目或工程竣工结算项目，实行一项目一考核，基础分100分，扣完为止。</w:t>
      </w:r>
    </w:p>
    <w:p w14:paraId="64F98A1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第三条 工程竣工决（结）算协审工作考核</w:t>
      </w:r>
    </w:p>
    <w:p w14:paraId="431E1FCB">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固投中心一般在项目审计结束收到审核资料后5个工作日内，对工程竣工结算协审工作进行考核。考核主要由四方面内容组成：协审质量、协审程序、协审进度、协审纪律。具体扣分标准如下：</w:t>
      </w:r>
    </w:p>
    <w:p w14:paraId="477FB4C7">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（一）协审质量</w:t>
      </w:r>
    </w:p>
    <w:p w14:paraId="6F98A8D3">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1.出具的初审报告、定案结果报告及所附证据中出现明显错误，发现一处扣2分；</w:t>
      </w:r>
    </w:p>
    <w:p w14:paraId="1E7790DD">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2.经过必要审计程序应当发现而未发现管理或造价方面问题的，有一处扣3分，造成严重后果的，暂停或取消该单位参与固投中心项目的投标资格（具体视情节严重确定）；</w:t>
      </w:r>
    </w:p>
    <w:p w14:paraId="529BE767">
      <w:pPr>
        <w:spacing w:line="540" w:lineRule="exact"/>
        <w:ind w:firstLine="640"/>
        <w:rPr>
          <w:rFonts w:hint="eastAsia" w:ascii="仿宋" w:hAnsi="仿宋" w:eastAsia="仿宋" w:cs="仿宋"/>
          <w:sz w:val="24"/>
          <w:szCs w:val="24"/>
        </w:rPr>
      </w:pPr>
      <w:bookmarkStart w:id="318" w:name="_Toc3990"/>
      <w:bookmarkStart w:id="319" w:name="_Toc18769"/>
      <w:r>
        <w:rPr>
          <w:rFonts w:hint="eastAsia" w:ascii="仿宋" w:hAnsi="仿宋" w:eastAsia="仿宋" w:cs="仿宋"/>
          <w:sz w:val="24"/>
          <w:szCs w:val="24"/>
        </w:rPr>
        <w:t>3.审计存在问题应当上报未上报的，有一个扣5分；</w:t>
      </w:r>
      <w:bookmarkEnd w:id="318"/>
      <w:bookmarkEnd w:id="319"/>
    </w:p>
    <w:p w14:paraId="2D7E2861">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4.最终审核结果与初审结果误差率达到20%以上的，每次扣5分；</w:t>
      </w:r>
    </w:p>
    <w:p w14:paraId="6F58BE0D">
      <w:pPr>
        <w:spacing w:line="540" w:lineRule="exact"/>
        <w:ind w:firstLine="640"/>
        <w:rPr>
          <w:rFonts w:hint="eastAsia" w:ascii="仿宋" w:hAnsi="仿宋" w:eastAsia="仿宋" w:cs="仿宋"/>
          <w:sz w:val="24"/>
          <w:szCs w:val="24"/>
        </w:rPr>
      </w:pPr>
      <w:bookmarkStart w:id="320" w:name="_Toc29689"/>
      <w:bookmarkStart w:id="321" w:name="_Toc26081"/>
      <w:r>
        <w:rPr>
          <w:rFonts w:hint="eastAsia" w:ascii="仿宋" w:hAnsi="仿宋" w:eastAsia="仿宋" w:cs="仿宋"/>
          <w:sz w:val="24"/>
          <w:szCs w:val="24"/>
        </w:rPr>
        <w:t>5.发送到邮箱的最终审核资料中缺少相关内容的，少一个扣2分；</w:t>
      </w:r>
      <w:bookmarkEnd w:id="320"/>
      <w:bookmarkEnd w:id="321"/>
    </w:p>
    <w:p w14:paraId="7EB835F0">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6.建设、施工等单位对协审人员的专业性提出质疑且合理的，有一次扣10分。</w:t>
      </w:r>
    </w:p>
    <w:p w14:paraId="31AA202A">
      <w:pPr>
        <w:spacing w:line="540" w:lineRule="exact"/>
        <w:ind w:firstLine="640"/>
        <w:rPr>
          <w:rFonts w:hint="eastAsia" w:ascii="仿宋" w:hAnsi="仿宋" w:eastAsia="仿宋" w:cs="仿宋"/>
          <w:sz w:val="24"/>
          <w:szCs w:val="24"/>
        </w:rPr>
      </w:pPr>
      <w:bookmarkStart w:id="322" w:name="_Toc11222"/>
      <w:bookmarkStart w:id="323" w:name="_Toc21740"/>
      <w:r>
        <w:rPr>
          <w:rFonts w:hint="eastAsia" w:ascii="仿宋" w:hAnsi="仿宋" w:eastAsia="仿宋" w:cs="仿宋"/>
          <w:sz w:val="24"/>
          <w:szCs w:val="24"/>
        </w:rPr>
        <w:t>（二）协审程序</w:t>
      </w:r>
      <w:bookmarkEnd w:id="322"/>
      <w:bookmarkEnd w:id="323"/>
    </w:p>
    <w:p w14:paraId="780FB476">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1.未按规定要求提供有关资料或资料提供不齐全的，发生一次扣1分；</w:t>
      </w:r>
    </w:p>
    <w:p w14:paraId="10474023">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2.项目中标后，中介机构未在规定时间内与固投中心签订合同的，一次扣5分；</w:t>
      </w:r>
    </w:p>
    <w:p w14:paraId="1D6006C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3.中介机构领取资料后未按要求提交缺项资料清单，在审计过程中要求补充审计必需资料的，每补充一次扣3分；</w:t>
      </w:r>
    </w:p>
    <w:p w14:paraId="12952DC3">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4.私下约施工单位复勘现场未向固投中心负责人员报备的，发生一次扣2分；</w:t>
      </w:r>
    </w:p>
    <w:p w14:paraId="785B0CC8">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5.初审结果未报送至固投中心负责人员就擅自和施工单位展开对接的，发生一次扣3分；</w:t>
      </w:r>
    </w:p>
    <w:p w14:paraId="56F67024">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6.中介机构与施工单位当面对接应到固投中心指定场所，发现未到指定场所对接的，一次扣3分。</w:t>
      </w:r>
    </w:p>
    <w:p w14:paraId="34B985B1">
      <w:pPr>
        <w:spacing w:line="540" w:lineRule="exact"/>
        <w:ind w:firstLine="640"/>
        <w:rPr>
          <w:rFonts w:hint="eastAsia" w:ascii="仿宋" w:hAnsi="仿宋" w:eastAsia="仿宋" w:cs="仿宋"/>
          <w:sz w:val="24"/>
          <w:szCs w:val="24"/>
        </w:rPr>
      </w:pPr>
      <w:bookmarkStart w:id="324" w:name="_Toc2544"/>
      <w:bookmarkStart w:id="325" w:name="_Toc8571"/>
      <w:r>
        <w:rPr>
          <w:rFonts w:hint="eastAsia" w:ascii="仿宋" w:hAnsi="仿宋" w:eastAsia="仿宋" w:cs="仿宋"/>
          <w:sz w:val="24"/>
          <w:szCs w:val="24"/>
        </w:rPr>
        <w:t>（三）协审进度</w:t>
      </w:r>
      <w:bookmarkEnd w:id="324"/>
      <w:bookmarkEnd w:id="325"/>
    </w:p>
    <w:p w14:paraId="35A25B9C">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审计时限按合同规定执行。</w:t>
      </w:r>
    </w:p>
    <w:p w14:paraId="366BE35A">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1.无正当理由，未能按时完成协审工作的，滞后5个工作日以上的每个工作日扣1分；</w:t>
      </w:r>
    </w:p>
    <w:p w14:paraId="2828DC34">
      <w:pPr>
        <w:spacing w:line="540" w:lineRule="exact"/>
        <w:ind w:firstLine="480"/>
        <w:rPr>
          <w:rFonts w:hint="eastAsia" w:ascii="仿宋" w:hAnsi="仿宋" w:eastAsia="仿宋" w:cs="仿宋"/>
          <w:sz w:val="24"/>
          <w:szCs w:val="24"/>
        </w:rPr>
      </w:pPr>
      <w:r>
        <w:rPr>
          <w:rFonts w:hint="eastAsia" w:ascii="仿宋" w:hAnsi="仿宋" w:eastAsia="仿宋" w:cs="仿宋"/>
          <w:sz w:val="24"/>
          <w:szCs w:val="24"/>
        </w:rPr>
        <w:t xml:space="preserve"> 2.协审机构在规定时间到期前3个工作日未向固投中心提交《协审机构申请延期审批单》的，每发生一次扣3分</w:t>
      </w:r>
      <w:r>
        <w:rPr>
          <w:rFonts w:hint="eastAsia" w:ascii="仿宋" w:hAnsi="仿宋" w:eastAsia="仿宋" w:cs="仿宋"/>
          <w:sz w:val="24"/>
          <w:szCs w:val="24"/>
          <w:lang w:eastAsia="zh-CN"/>
        </w:rPr>
        <w:t>；</w:t>
      </w:r>
    </w:p>
    <w:p w14:paraId="7E0AB85E">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3.延期超过一次，期间未积极主动联系固投中心协调解决的，每多延期一次扣5分。</w:t>
      </w:r>
    </w:p>
    <w:p w14:paraId="4E4CDCFC">
      <w:pPr>
        <w:spacing w:line="540" w:lineRule="exact"/>
        <w:ind w:firstLine="640"/>
        <w:rPr>
          <w:rFonts w:hint="eastAsia" w:ascii="仿宋" w:hAnsi="仿宋" w:eastAsia="仿宋" w:cs="仿宋"/>
          <w:sz w:val="24"/>
          <w:szCs w:val="24"/>
        </w:rPr>
      </w:pPr>
      <w:bookmarkStart w:id="326" w:name="_Toc7349"/>
      <w:bookmarkStart w:id="327" w:name="_Toc23216"/>
      <w:r>
        <w:rPr>
          <w:rFonts w:hint="eastAsia" w:ascii="仿宋" w:hAnsi="仿宋" w:eastAsia="仿宋" w:cs="仿宋"/>
          <w:sz w:val="24"/>
          <w:szCs w:val="24"/>
        </w:rPr>
        <w:t>（四）协审纪律</w:t>
      </w:r>
      <w:bookmarkEnd w:id="326"/>
      <w:bookmarkEnd w:id="327"/>
    </w:p>
    <w:p w14:paraId="7FCDBDF8">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1.法定代表人未经请假批准，未委托其他负责人参加会议的，一次扣5分，迟到的一次扣2分；</w:t>
      </w:r>
    </w:p>
    <w:p w14:paraId="365441DA">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2.初审结果核对等事项不按约定时间参加或无故迟到的，以每15分钟扣1分累加扣分，导致当天直接取消的，扣20分；</w:t>
      </w:r>
    </w:p>
    <w:p w14:paraId="3D8A9241">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3.中介机构擅自接收建设单位提供资料的一次扣1分，擅自接收施工单位提供资料的一次扣3分；</w:t>
      </w:r>
    </w:p>
    <w:p w14:paraId="7C6C48D7">
      <w:pPr>
        <w:spacing w:line="540" w:lineRule="exact"/>
        <w:ind w:firstLine="640"/>
        <w:rPr>
          <w:rFonts w:hint="eastAsia" w:ascii="仿宋" w:hAnsi="仿宋" w:eastAsia="仿宋" w:cs="仿宋"/>
          <w:sz w:val="24"/>
          <w:szCs w:val="24"/>
        </w:rPr>
      </w:pPr>
      <w:bookmarkStart w:id="328" w:name="_Toc20119"/>
      <w:bookmarkStart w:id="329" w:name="_Toc25251"/>
      <w:r>
        <w:rPr>
          <w:rFonts w:hint="eastAsia" w:ascii="仿宋" w:hAnsi="仿宋" w:eastAsia="仿宋" w:cs="仿宋"/>
          <w:sz w:val="24"/>
          <w:szCs w:val="24"/>
        </w:rPr>
        <w:t>4.中介机构协审人员应到场未到场的，一次扣10分；</w:t>
      </w:r>
      <w:bookmarkEnd w:id="328"/>
      <w:bookmarkEnd w:id="329"/>
      <w:r>
        <w:rPr>
          <w:rFonts w:hint="eastAsia" w:ascii="仿宋" w:hAnsi="仿宋" w:eastAsia="仿宋" w:cs="仿宋"/>
          <w:sz w:val="24"/>
          <w:szCs w:val="24"/>
        </w:rPr>
        <w:t xml:space="preserve"> </w:t>
      </w:r>
    </w:p>
    <w:p w14:paraId="62BF9AE0">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5.中介机构于每月25-30日报送审计项目实施进度表到固投中心邮箱，未按规定时间报送，超过1个工作日的扣1分，逾期3个工作日不报送的扣5分；</w:t>
      </w:r>
    </w:p>
    <w:p w14:paraId="24866122">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6.接固投中心通知需送还全部资料的，7个工作日内将审计资料整理后送还；未按规定时间送还资料，每超过1个工作日的扣1分；</w:t>
      </w:r>
    </w:p>
    <w:p w14:paraId="5D1182C0">
      <w:pPr>
        <w:spacing w:line="540" w:lineRule="exact"/>
        <w:ind w:firstLine="640"/>
        <w:rPr>
          <w:rFonts w:hint="eastAsia" w:ascii="仿宋" w:hAnsi="仿宋" w:eastAsia="仿宋" w:cs="仿宋"/>
          <w:sz w:val="24"/>
          <w:szCs w:val="24"/>
        </w:rPr>
      </w:pPr>
      <w:bookmarkStart w:id="330" w:name="_Toc2684"/>
      <w:bookmarkStart w:id="331" w:name="_Toc6933"/>
      <w:r>
        <w:rPr>
          <w:rFonts w:hint="eastAsia" w:ascii="仿宋" w:hAnsi="仿宋" w:eastAsia="仿宋" w:cs="仿宋"/>
          <w:sz w:val="24"/>
          <w:szCs w:val="24"/>
        </w:rPr>
        <w:t>7.因保管不严导致审计资料丢失，扣10分。</w:t>
      </w:r>
      <w:bookmarkEnd w:id="330"/>
      <w:bookmarkEnd w:id="331"/>
    </w:p>
    <w:p w14:paraId="26092441">
      <w:pPr>
        <w:spacing w:line="540" w:lineRule="exact"/>
        <w:ind w:firstLine="640"/>
        <w:rPr>
          <w:rFonts w:hint="eastAsia" w:ascii="仿宋" w:hAnsi="仿宋" w:eastAsia="仿宋" w:cs="仿宋"/>
          <w:sz w:val="24"/>
          <w:szCs w:val="24"/>
        </w:rPr>
      </w:pPr>
      <w:bookmarkStart w:id="332" w:name="_Toc1086"/>
      <w:bookmarkStart w:id="333" w:name="_Toc28018"/>
      <w:r>
        <w:rPr>
          <w:rFonts w:hint="eastAsia" w:ascii="仿宋" w:hAnsi="仿宋" w:eastAsia="仿宋" w:cs="仿宋"/>
          <w:sz w:val="24"/>
          <w:szCs w:val="24"/>
        </w:rPr>
        <w:t>第四条 协审成效</w:t>
      </w:r>
      <w:bookmarkEnd w:id="332"/>
      <w:bookmarkEnd w:id="333"/>
    </w:p>
    <w:p w14:paraId="2D7F0165">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 xml:space="preserve">（一）发现案件线索移送有关部门的，1条加10分； </w:t>
      </w:r>
    </w:p>
    <w:p w14:paraId="386903AE">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（二）审计核减率超过15%，低于30%的，每个项目加5分；超过30%的加10分。</w:t>
      </w:r>
    </w:p>
    <w:p w14:paraId="19370C93">
      <w:pPr>
        <w:spacing w:line="540" w:lineRule="exact"/>
        <w:ind w:firstLine="640"/>
        <w:rPr>
          <w:rFonts w:hint="eastAsia" w:ascii="仿宋" w:hAnsi="仿宋" w:eastAsia="仿宋" w:cs="仿宋"/>
          <w:sz w:val="24"/>
          <w:szCs w:val="24"/>
        </w:rPr>
      </w:pPr>
      <w:bookmarkStart w:id="334" w:name="_Toc15795"/>
      <w:bookmarkStart w:id="335" w:name="_Toc10317"/>
      <w:r>
        <w:rPr>
          <w:rFonts w:hint="eastAsia" w:ascii="仿宋" w:hAnsi="仿宋" w:eastAsia="仿宋" w:cs="仿宋"/>
          <w:sz w:val="24"/>
          <w:szCs w:val="24"/>
        </w:rPr>
        <w:t>第五条 考核结果的应用</w:t>
      </w:r>
      <w:bookmarkEnd w:id="334"/>
      <w:bookmarkEnd w:id="335"/>
      <w:r>
        <w:rPr>
          <w:rFonts w:hint="eastAsia" w:ascii="仿宋" w:hAnsi="仿宋" w:eastAsia="仿宋" w:cs="仿宋"/>
          <w:sz w:val="24"/>
          <w:szCs w:val="24"/>
        </w:rPr>
        <w:t xml:space="preserve"> </w:t>
      </w:r>
    </w:p>
    <w:p w14:paraId="3946DE75">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考核结果将作为评优评先和暂停以及取消中介机构投标资格的主要依据。</w:t>
      </w:r>
    </w:p>
    <w:p w14:paraId="3721F88E">
      <w:pPr>
        <w:spacing w:line="540" w:lineRule="exact"/>
        <w:ind w:firstLine="640"/>
        <w:rPr>
          <w:rFonts w:hint="eastAsia" w:ascii="仿宋" w:hAnsi="仿宋" w:eastAsia="仿宋" w:cs="仿宋"/>
          <w:sz w:val="24"/>
          <w:szCs w:val="24"/>
        </w:rPr>
      </w:pPr>
      <w:bookmarkStart w:id="336" w:name="_Toc27960"/>
      <w:bookmarkStart w:id="337" w:name="_Toc5494"/>
      <w:r>
        <w:rPr>
          <w:rFonts w:hint="eastAsia" w:ascii="仿宋" w:hAnsi="仿宋" w:eastAsia="仿宋" w:cs="仿宋"/>
          <w:sz w:val="24"/>
          <w:szCs w:val="24"/>
        </w:rPr>
        <w:t>第六条 附则</w:t>
      </w:r>
      <w:bookmarkEnd w:id="336"/>
      <w:bookmarkEnd w:id="337"/>
    </w:p>
    <w:p w14:paraId="6A23784C">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本办法适用于中介机构参与固投中心组织的政府投资项目审计工作考核，考核结果应用与《</w:t>
      </w:r>
      <w:r>
        <w:rPr>
          <w:rFonts w:hint="eastAsia" w:ascii="仿宋" w:hAnsi="仿宋" w:eastAsia="仿宋" w:cs="仿宋"/>
          <w:sz w:val="24"/>
          <w:szCs w:val="24"/>
          <w:lang w:eastAsia="zh-CN"/>
        </w:rPr>
        <w:t>高邮市固定资产投资审计中心</w:t>
      </w:r>
      <w:r>
        <w:rPr>
          <w:rFonts w:hint="eastAsia" w:ascii="仿宋" w:hAnsi="仿宋" w:eastAsia="仿宋" w:cs="仿宋"/>
          <w:sz w:val="24"/>
          <w:szCs w:val="24"/>
        </w:rPr>
        <w:t>政府投资项目审计管理办法（试行）》、《</w:t>
      </w:r>
      <w:r>
        <w:rPr>
          <w:rFonts w:hint="eastAsia" w:ascii="仿宋" w:hAnsi="仿宋" w:eastAsia="仿宋" w:cs="仿宋"/>
          <w:sz w:val="24"/>
          <w:szCs w:val="24"/>
          <w:lang w:eastAsia="zh-CN"/>
        </w:rPr>
        <w:t>高邮市固定资产投资审计中心</w:t>
      </w:r>
      <w:r>
        <w:rPr>
          <w:rFonts w:hint="eastAsia" w:ascii="仿宋" w:hAnsi="仿宋" w:eastAsia="仿宋" w:cs="仿宋"/>
          <w:sz w:val="24"/>
          <w:szCs w:val="24"/>
        </w:rPr>
        <w:t>政府投资项目审计复核管理办法（试行）》等文件结合执行。</w:t>
      </w:r>
    </w:p>
    <w:p w14:paraId="56659988">
      <w:pPr>
        <w:spacing w:line="540" w:lineRule="exact"/>
        <w:rPr>
          <w:rFonts w:hint="eastAsia" w:ascii="仿宋" w:hAnsi="仿宋" w:eastAsia="仿宋" w:cs="仿宋"/>
          <w:sz w:val="24"/>
          <w:szCs w:val="24"/>
        </w:rPr>
      </w:pPr>
    </w:p>
    <w:p w14:paraId="419B2088">
      <w:pPr>
        <w:spacing w:line="540" w:lineRule="exact"/>
        <w:ind w:firstLine="640"/>
        <w:rPr>
          <w:rFonts w:hint="eastAsia" w:ascii="仿宋" w:hAnsi="仿宋" w:eastAsia="仿宋" w:cs="仿宋"/>
          <w:sz w:val="24"/>
          <w:szCs w:val="24"/>
        </w:rPr>
      </w:pPr>
      <w:r>
        <w:rPr>
          <w:rFonts w:hint="eastAsia" w:ascii="仿宋" w:hAnsi="仿宋" w:eastAsia="仿宋" w:cs="仿宋"/>
          <w:sz w:val="24"/>
          <w:szCs w:val="24"/>
        </w:rPr>
        <w:t>附件：政府投资审计项目日常考核记录</w:t>
      </w:r>
    </w:p>
    <w:p w14:paraId="3DC353F3">
      <w:pPr>
        <w:spacing w:line="540" w:lineRule="exact"/>
        <w:rPr>
          <w:rFonts w:hint="eastAsia" w:ascii="仿宋" w:hAnsi="仿宋" w:eastAsia="仿宋" w:cs="仿宋"/>
          <w:sz w:val="32"/>
          <w:szCs w:val="32"/>
        </w:rPr>
      </w:pPr>
      <w:r>
        <w:rPr>
          <w:rFonts w:hint="eastAsia" w:ascii="仿宋" w:hAnsi="仿宋" w:eastAsia="仿宋" w:cs="仿宋"/>
          <w:sz w:val="32"/>
          <w:szCs w:val="32"/>
        </w:rPr>
        <w:t xml:space="preserve">    </w:t>
      </w:r>
    </w:p>
    <w:p w14:paraId="1EF1EE36">
      <w:pPr>
        <w:spacing w:line="540" w:lineRule="exact"/>
        <w:rPr>
          <w:rFonts w:hint="eastAsia" w:ascii="仿宋" w:hAnsi="仿宋" w:eastAsia="仿宋" w:cs="仿宋"/>
          <w:sz w:val="32"/>
          <w:szCs w:val="32"/>
        </w:rPr>
      </w:pPr>
    </w:p>
    <w:p w14:paraId="14EB3560">
      <w:pPr>
        <w:spacing w:line="540" w:lineRule="exact"/>
        <w:rPr>
          <w:rFonts w:hint="eastAsia" w:ascii="仿宋" w:hAnsi="仿宋" w:eastAsia="仿宋" w:cs="仿宋"/>
          <w:sz w:val="32"/>
          <w:szCs w:val="32"/>
        </w:rPr>
      </w:pPr>
    </w:p>
    <w:p w14:paraId="00FD802B">
      <w:pPr>
        <w:spacing w:line="540" w:lineRule="exact"/>
        <w:rPr>
          <w:rFonts w:hint="eastAsia" w:ascii="仿宋" w:hAnsi="仿宋" w:eastAsia="仿宋" w:cs="仿宋"/>
          <w:sz w:val="32"/>
          <w:szCs w:val="32"/>
        </w:rPr>
      </w:pPr>
      <w:r>
        <w:rPr>
          <w:rFonts w:hint="eastAsia" w:ascii="仿宋" w:hAnsi="仿宋" w:eastAsia="仿宋" w:cs="仿宋"/>
          <w:sz w:val="32"/>
          <w:szCs w:val="32"/>
        </w:rPr>
        <w:t>附件</w:t>
      </w:r>
    </w:p>
    <w:tbl>
      <w:tblPr>
        <w:tblStyle w:val="36"/>
        <w:tblW w:w="0" w:type="auto"/>
        <w:tblInd w:w="-15" w:type="dxa"/>
        <w:tblLayout w:type="fixed"/>
        <w:tblCellMar>
          <w:top w:w="0" w:type="dxa"/>
          <w:left w:w="108" w:type="dxa"/>
          <w:bottom w:w="0" w:type="dxa"/>
          <w:right w:w="108" w:type="dxa"/>
        </w:tblCellMar>
      </w:tblPr>
      <w:tblGrid>
        <w:gridCol w:w="520"/>
        <w:gridCol w:w="3455"/>
        <w:gridCol w:w="1800"/>
        <w:gridCol w:w="1260"/>
        <w:gridCol w:w="1769"/>
      </w:tblGrid>
      <w:tr w14:paraId="1AC7B068">
        <w:tblPrEx>
          <w:tblCellMar>
            <w:top w:w="0" w:type="dxa"/>
            <w:left w:w="108" w:type="dxa"/>
            <w:bottom w:w="0" w:type="dxa"/>
            <w:right w:w="108" w:type="dxa"/>
          </w:tblCellMar>
        </w:tblPrEx>
        <w:trPr>
          <w:trHeight w:val="675" w:hRule="atLeast"/>
        </w:trPr>
        <w:tc>
          <w:tcPr>
            <w:tcW w:w="8804" w:type="dxa"/>
            <w:gridSpan w:val="5"/>
            <w:tcBorders>
              <w:top w:val="nil"/>
              <w:left w:val="nil"/>
              <w:bottom w:val="nil"/>
              <w:right w:val="nil"/>
            </w:tcBorders>
            <w:noWrap w:val="0"/>
            <w:vAlign w:val="center"/>
          </w:tcPr>
          <w:p w14:paraId="02BD5598">
            <w:pPr>
              <w:spacing w:line="540" w:lineRule="exact"/>
              <w:jc w:val="center"/>
              <w:rPr>
                <w:rFonts w:hint="eastAsia" w:ascii="仿宋" w:hAnsi="仿宋" w:eastAsia="仿宋" w:cs="仿宋"/>
                <w:spacing w:val="30"/>
                <w:sz w:val="32"/>
                <w:szCs w:val="32"/>
              </w:rPr>
            </w:pPr>
            <w:r>
              <w:rPr>
                <w:rFonts w:hint="eastAsia" w:ascii="仿宋" w:hAnsi="仿宋" w:eastAsia="仿宋" w:cs="仿宋"/>
                <w:spacing w:val="30"/>
                <w:sz w:val="32"/>
                <w:szCs w:val="32"/>
              </w:rPr>
              <w:t>政府投资审计项目考核记录</w:t>
            </w:r>
          </w:p>
        </w:tc>
      </w:tr>
      <w:tr w14:paraId="06F7AD4B">
        <w:tblPrEx>
          <w:tblCellMar>
            <w:top w:w="0" w:type="dxa"/>
            <w:left w:w="108" w:type="dxa"/>
            <w:bottom w:w="0" w:type="dxa"/>
            <w:right w:w="108" w:type="dxa"/>
          </w:tblCellMar>
        </w:tblPrEx>
        <w:trPr>
          <w:trHeight w:val="600" w:hRule="atLeast"/>
        </w:trPr>
        <w:tc>
          <w:tcPr>
            <w:tcW w:w="8804" w:type="dxa"/>
            <w:gridSpan w:val="5"/>
            <w:tcBorders>
              <w:top w:val="nil"/>
              <w:left w:val="nil"/>
              <w:bottom w:val="nil"/>
              <w:right w:val="nil"/>
            </w:tcBorders>
            <w:noWrap w:val="0"/>
            <w:vAlign w:val="center"/>
          </w:tcPr>
          <w:p w14:paraId="024A2A35">
            <w:pPr>
              <w:widowControl/>
              <w:spacing w:line="540" w:lineRule="exact"/>
              <w:jc w:val="left"/>
              <w:rPr>
                <w:rFonts w:hint="eastAsia" w:ascii="仿宋" w:hAnsi="仿宋" w:eastAsia="仿宋" w:cs="仿宋"/>
                <w:sz w:val="32"/>
                <w:szCs w:val="28"/>
              </w:rPr>
            </w:pPr>
            <w:r>
              <w:rPr>
                <w:rFonts w:hint="eastAsia" w:ascii="仿宋" w:hAnsi="仿宋" w:eastAsia="仿宋" w:cs="仿宋"/>
                <w:sz w:val="32"/>
                <w:szCs w:val="28"/>
              </w:rPr>
              <w:t>项目名称：</w:t>
            </w:r>
          </w:p>
          <w:p w14:paraId="26C1B91F">
            <w:pPr>
              <w:widowControl/>
              <w:spacing w:line="540" w:lineRule="exact"/>
              <w:jc w:val="left"/>
              <w:rPr>
                <w:rFonts w:hint="eastAsia" w:ascii="仿宋" w:hAnsi="仿宋" w:eastAsia="仿宋" w:cs="仿宋"/>
                <w:sz w:val="32"/>
                <w:szCs w:val="21"/>
              </w:rPr>
            </w:pPr>
            <w:r>
              <w:rPr>
                <w:rFonts w:hint="eastAsia" w:ascii="仿宋" w:hAnsi="仿宋" w:eastAsia="仿宋" w:cs="仿宋"/>
                <w:sz w:val="32"/>
                <w:szCs w:val="28"/>
              </w:rPr>
              <w:t xml:space="preserve">项目年度：   </w:t>
            </w:r>
            <w:r>
              <w:rPr>
                <w:rFonts w:hint="eastAsia" w:ascii="仿宋" w:hAnsi="仿宋" w:eastAsia="仿宋" w:cs="仿宋"/>
                <w:sz w:val="32"/>
                <w:szCs w:val="21"/>
              </w:rPr>
              <w:t xml:space="preserve">      </w:t>
            </w:r>
          </w:p>
        </w:tc>
      </w:tr>
      <w:tr w14:paraId="152DA7C5">
        <w:tblPrEx>
          <w:tblCellMar>
            <w:top w:w="0" w:type="dxa"/>
            <w:left w:w="108" w:type="dxa"/>
            <w:bottom w:w="0" w:type="dxa"/>
            <w:right w:w="108" w:type="dxa"/>
          </w:tblCellMar>
        </w:tblPrEx>
        <w:trPr>
          <w:trHeight w:val="1195" w:hRule="exact"/>
        </w:trPr>
        <w:tc>
          <w:tcPr>
            <w:tcW w:w="520" w:type="dxa"/>
            <w:tcBorders>
              <w:top w:val="single" w:color="000000" w:sz="8" w:space="0"/>
              <w:left w:val="single" w:color="000000" w:sz="8" w:space="0"/>
              <w:bottom w:val="single" w:color="000000" w:sz="4" w:space="0"/>
              <w:right w:val="single" w:color="000000" w:sz="4" w:space="0"/>
            </w:tcBorders>
            <w:noWrap w:val="0"/>
            <w:vAlign w:val="center"/>
          </w:tcPr>
          <w:p w14:paraId="380089D4">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序号</w:t>
            </w:r>
          </w:p>
        </w:tc>
        <w:tc>
          <w:tcPr>
            <w:tcW w:w="3455" w:type="dxa"/>
            <w:tcBorders>
              <w:top w:val="single" w:color="000000" w:sz="8" w:space="0"/>
              <w:left w:val="nil"/>
              <w:bottom w:val="single" w:color="000000" w:sz="4" w:space="0"/>
              <w:right w:val="single" w:color="000000" w:sz="4" w:space="0"/>
            </w:tcBorders>
            <w:noWrap w:val="0"/>
            <w:vAlign w:val="center"/>
          </w:tcPr>
          <w:p w14:paraId="1AE042E7">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扣分(加分)原因</w:t>
            </w:r>
          </w:p>
        </w:tc>
        <w:tc>
          <w:tcPr>
            <w:tcW w:w="1800" w:type="dxa"/>
            <w:tcBorders>
              <w:top w:val="single" w:color="000000" w:sz="8" w:space="0"/>
              <w:left w:val="nil"/>
              <w:bottom w:val="single" w:color="000000" w:sz="4" w:space="0"/>
              <w:right w:val="single" w:color="000000" w:sz="4" w:space="0"/>
            </w:tcBorders>
            <w:noWrap w:val="0"/>
            <w:vAlign w:val="center"/>
          </w:tcPr>
          <w:p w14:paraId="7AD93926">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扣分</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rPr>
              <w:t>（加分</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eastAsia="zh-CN"/>
              </w:rPr>
              <w:t>”</w:t>
            </w:r>
            <w:r>
              <w:rPr>
                <w:rFonts w:hint="eastAsia" w:ascii="仿宋" w:hAnsi="仿宋" w:eastAsia="仿宋" w:cs="仿宋"/>
                <w:sz w:val="24"/>
                <w:szCs w:val="24"/>
              </w:rPr>
              <w:t>）分数</w:t>
            </w:r>
          </w:p>
        </w:tc>
        <w:tc>
          <w:tcPr>
            <w:tcW w:w="1260" w:type="dxa"/>
            <w:tcBorders>
              <w:top w:val="single" w:color="000000" w:sz="8" w:space="0"/>
              <w:left w:val="nil"/>
              <w:bottom w:val="single" w:color="000000" w:sz="4" w:space="0"/>
              <w:right w:val="single" w:color="000000" w:sz="4" w:space="0"/>
            </w:tcBorders>
            <w:noWrap w:val="0"/>
            <w:vAlign w:val="center"/>
          </w:tcPr>
          <w:p w14:paraId="02904435">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协审人员   签字确认</w:t>
            </w:r>
          </w:p>
        </w:tc>
        <w:tc>
          <w:tcPr>
            <w:tcW w:w="1769" w:type="dxa"/>
            <w:tcBorders>
              <w:top w:val="single" w:color="000000" w:sz="8" w:space="0"/>
              <w:left w:val="nil"/>
              <w:bottom w:val="single" w:color="000000" w:sz="4" w:space="0"/>
              <w:right w:val="single" w:color="000000" w:sz="8" w:space="0"/>
            </w:tcBorders>
            <w:noWrap w:val="0"/>
            <w:vAlign w:val="center"/>
          </w:tcPr>
          <w:p w14:paraId="6E0D528F">
            <w:pPr>
              <w:widowControl/>
              <w:spacing w:line="540" w:lineRule="exact"/>
              <w:jc w:val="center"/>
              <w:rPr>
                <w:rFonts w:hint="eastAsia" w:ascii="仿宋" w:hAnsi="仿宋" w:eastAsia="仿宋" w:cs="仿宋"/>
                <w:sz w:val="24"/>
                <w:szCs w:val="24"/>
              </w:rPr>
            </w:pPr>
            <w:r>
              <w:rPr>
                <w:rFonts w:hint="eastAsia" w:ascii="仿宋" w:hAnsi="仿宋" w:eastAsia="仿宋" w:cs="仿宋"/>
                <w:sz w:val="24"/>
                <w:szCs w:val="24"/>
              </w:rPr>
              <w:t>备注</w:t>
            </w:r>
          </w:p>
        </w:tc>
      </w:tr>
      <w:tr w14:paraId="60C878F9">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5D0AE0C0">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w:t>
            </w:r>
          </w:p>
        </w:tc>
        <w:tc>
          <w:tcPr>
            <w:tcW w:w="3455" w:type="dxa"/>
            <w:tcBorders>
              <w:top w:val="nil"/>
              <w:left w:val="nil"/>
              <w:bottom w:val="single" w:color="000000" w:sz="4" w:space="0"/>
              <w:right w:val="single" w:color="000000" w:sz="4" w:space="0"/>
            </w:tcBorders>
            <w:noWrap w:val="0"/>
            <w:vAlign w:val="center"/>
          </w:tcPr>
          <w:p w14:paraId="41C2218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6C78BA87">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5294AD0">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6F3B8A5D">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0C3B683B">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1C645BD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2</w:t>
            </w:r>
          </w:p>
        </w:tc>
        <w:tc>
          <w:tcPr>
            <w:tcW w:w="3455" w:type="dxa"/>
            <w:tcBorders>
              <w:top w:val="nil"/>
              <w:left w:val="nil"/>
              <w:bottom w:val="single" w:color="000000" w:sz="4" w:space="0"/>
              <w:right w:val="single" w:color="000000" w:sz="4" w:space="0"/>
            </w:tcBorders>
            <w:noWrap w:val="0"/>
            <w:vAlign w:val="center"/>
          </w:tcPr>
          <w:p w14:paraId="17C353B3">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53309EA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3172BD43">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1E85820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636D486E">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5AA260C4">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3</w:t>
            </w:r>
          </w:p>
        </w:tc>
        <w:tc>
          <w:tcPr>
            <w:tcW w:w="3455" w:type="dxa"/>
            <w:tcBorders>
              <w:top w:val="nil"/>
              <w:left w:val="nil"/>
              <w:bottom w:val="single" w:color="000000" w:sz="4" w:space="0"/>
              <w:right w:val="single" w:color="000000" w:sz="4" w:space="0"/>
            </w:tcBorders>
            <w:noWrap w:val="0"/>
            <w:vAlign w:val="center"/>
          </w:tcPr>
          <w:p w14:paraId="79D0E2DD">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0E6BFEF6">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14A9E5F8">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7A68EF6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5C9BC0CC">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499D7219">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4</w:t>
            </w:r>
          </w:p>
        </w:tc>
        <w:tc>
          <w:tcPr>
            <w:tcW w:w="3455" w:type="dxa"/>
            <w:tcBorders>
              <w:top w:val="nil"/>
              <w:left w:val="nil"/>
              <w:bottom w:val="single" w:color="000000" w:sz="4" w:space="0"/>
              <w:right w:val="single" w:color="000000" w:sz="4" w:space="0"/>
            </w:tcBorders>
            <w:noWrap w:val="0"/>
            <w:vAlign w:val="center"/>
          </w:tcPr>
          <w:p w14:paraId="586AC95F">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1733F169">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1D7DF3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25DA9528">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5E2FCD85">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1679B82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5</w:t>
            </w:r>
          </w:p>
        </w:tc>
        <w:tc>
          <w:tcPr>
            <w:tcW w:w="3455" w:type="dxa"/>
            <w:tcBorders>
              <w:top w:val="nil"/>
              <w:left w:val="nil"/>
              <w:bottom w:val="single" w:color="000000" w:sz="4" w:space="0"/>
              <w:right w:val="single" w:color="000000" w:sz="4" w:space="0"/>
            </w:tcBorders>
            <w:noWrap w:val="0"/>
            <w:vAlign w:val="center"/>
          </w:tcPr>
          <w:p w14:paraId="3522A06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690C631F">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5DCF028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4A44CC2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445C4B7C">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7B98BEB1">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6</w:t>
            </w:r>
          </w:p>
        </w:tc>
        <w:tc>
          <w:tcPr>
            <w:tcW w:w="3455" w:type="dxa"/>
            <w:tcBorders>
              <w:top w:val="nil"/>
              <w:left w:val="nil"/>
              <w:bottom w:val="single" w:color="000000" w:sz="4" w:space="0"/>
              <w:right w:val="single" w:color="000000" w:sz="4" w:space="0"/>
            </w:tcBorders>
            <w:noWrap w:val="0"/>
            <w:vAlign w:val="center"/>
          </w:tcPr>
          <w:p w14:paraId="51B3372E">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350A9EA6">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5D474FCC">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4B0A7D97">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1D1F959B">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005664A0">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7</w:t>
            </w:r>
          </w:p>
        </w:tc>
        <w:tc>
          <w:tcPr>
            <w:tcW w:w="3455" w:type="dxa"/>
            <w:tcBorders>
              <w:top w:val="nil"/>
              <w:left w:val="nil"/>
              <w:bottom w:val="single" w:color="000000" w:sz="4" w:space="0"/>
              <w:right w:val="single" w:color="000000" w:sz="4" w:space="0"/>
            </w:tcBorders>
            <w:noWrap w:val="0"/>
            <w:vAlign w:val="center"/>
          </w:tcPr>
          <w:p w14:paraId="57215E3B">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21B592BA">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676C3A8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7E146A72">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6E88C6AD">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3E56CD9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8</w:t>
            </w:r>
          </w:p>
        </w:tc>
        <w:tc>
          <w:tcPr>
            <w:tcW w:w="3455" w:type="dxa"/>
            <w:tcBorders>
              <w:top w:val="nil"/>
              <w:left w:val="nil"/>
              <w:bottom w:val="single" w:color="000000" w:sz="4" w:space="0"/>
              <w:right w:val="single" w:color="000000" w:sz="4" w:space="0"/>
            </w:tcBorders>
            <w:noWrap w:val="0"/>
            <w:vAlign w:val="center"/>
          </w:tcPr>
          <w:p w14:paraId="10E8679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231DCB1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D84CBD0">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592B1024">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300896DD">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3D0290DA">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9</w:t>
            </w:r>
          </w:p>
        </w:tc>
        <w:tc>
          <w:tcPr>
            <w:tcW w:w="3455" w:type="dxa"/>
            <w:tcBorders>
              <w:top w:val="nil"/>
              <w:left w:val="nil"/>
              <w:bottom w:val="single" w:color="000000" w:sz="4" w:space="0"/>
              <w:right w:val="single" w:color="000000" w:sz="4" w:space="0"/>
            </w:tcBorders>
            <w:noWrap w:val="0"/>
            <w:vAlign w:val="center"/>
          </w:tcPr>
          <w:p w14:paraId="34E0EDC2">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78D8F32C">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154C2FDA">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76BD0AD9">
            <w:pPr>
              <w:widowControl/>
              <w:spacing w:line="360" w:lineRule="exact"/>
              <w:jc w:val="left"/>
              <w:rPr>
                <w:rFonts w:hint="eastAsia" w:ascii="仿宋" w:hAnsi="仿宋" w:eastAsia="仿宋" w:cs="仿宋"/>
                <w:sz w:val="24"/>
                <w:szCs w:val="24"/>
              </w:rPr>
            </w:pPr>
          </w:p>
        </w:tc>
      </w:tr>
      <w:tr w14:paraId="0D9DCA64">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4B09059B">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10</w:t>
            </w:r>
          </w:p>
        </w:tc>
        <w:tc>
          <w:tcPr>
            <w:tcW w:w="3455" w:type="dxa"/>
            <w:tcBorders>
              <w:top w:val="nil"/>
              <w:left w:val="nil"/>
              <w:bottom w:val="single" w:color="000000" w:sz="4" w:space="0"/>
              <w:right w:val="single" w:color="000000" w:sz="4" w:space="0"/>
            </w:tcBorders>
            <w:noWrap w:val="0"/>
            <w:vAlign w:val="center"/>
          </w:tcPr>
          <w:p w14:paraId="4C4A3573">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65630E51">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050C561D">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152F807D">
            <w:pPr>
              <w:widowControl/>
              <w:spacing w:line="360" w:lineRule="exact"/>
              <w:jc w:val="left"/>
              <w:rPr>
                <w:rFonts w:hint="eastAsia" w:ascii="仿宋" w:hAnsi="仿宋" w:eastAsia="仿宋" w:cs="仿宋"/>
                <w:sz w:val="24"/>
                <w:szCs w:val="24"/>
              </w:rPr>
            </w:pPr>
          </w:p>
        </w:tc>
      </w:tr>
      <w:tr w14:paraId="5E148906">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3E31868D">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11</w:t>
            </w:r>
          </w:p>
        </w:tc>
        <w:tc>
          <w:tcPr>
            <w:tcW w:w="3455" w:type="dxa"/>
            <w:tcBorders>
              <w:top w:val="nil"/>
              <w:left w:val="nil"/>
              <w:bottom w:val="single" w:color="000000" w:sz="4" w:space="0"/>
              <w:right w:val="single" w:color="000000" w:sz="4" w:space="0"/>
            </w:tcBorders>
            <w:noWrap w:val="0"/>
            <w:vAlign w:val="center"/>
          </w:tcPr>
          <w:p w14:paraId="7E71236A">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205BF20F">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36140720">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1E4A842A">
            <w:pPr>
              <w:widowControl/>
              <w:spacing w:line="360" w:lineRule="exact"/>
              <w:jc w:val="left"/>
              <w:rPr>
                <w:rFonts w:hint="eastAsia" w:ascii="仿宋" w:hAnsi="仿宋" w:eastAsia="仿宋" w:cs="仿宋"/>
                <w:sz w:val="24"/>
                <w:szCs w:val="24"/>
              </w:rPr>
            </w:pPr>
          </w:p>
        </w:tc>
      </w:tr>
      <w:tr w14:paraId="0134095A">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6D9E543A">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12</w:t>
            </w:r>
          </w:p>
        </w:tc>
        <w:tc>
          <w:tcPr>
            <w:tcW w:w="3455" w:type="dxa"/>
            <w:tcBorders>
              <w:top w:val="nil"/>
              <w:left w:val="nil"/>
              <w:bottom w:val="single" w:color="000000" w:sz="4" w:space="0"/>
              <w:right w:val="single" w:color="000000" w:sz="4" w:space="0"/>
            </w:tcBorders>
            <w:noWrap w:val="0"/>
            <w:vAlign w:val="center"/>
          </w:tcPr>
          <w:p w14:paraId="5B688E25">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044B36ED">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7F3CB1E7">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7E422F1F">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07E19B3B">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16103A2E">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13</w:t>
            </w:r>
          </w:p>
        </w:tc>
        <w:tc>
          <w:tcPr>
            <w:tcW w:w="3455" w:type="dxa"/>
            <w:tcBorders>
              <w:top w:val="nil"/>
              <w:left w:val="nil"/>
              <w:bottom w:val="single" w:color="000000" w:sz="4" w:space="0"/>
              <w:right w:val="single" w:color="000000" w:sz="4" w:space="0"/>
            </w:tcBorders>
            <w:noWrap w:val="0"/>
            <w:vAlign w:val="center"/>
          </w:tcPr>
          <w:p w14:paraId="1EBE4A5A">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7EDCEE30">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569E00A5">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60E03FE3">
            <w:pPr>
              <w:widowControl/>
              <w:spacing w:line="360" w:lineRule="exact"/>
              <w:jc w:val="left"/>
              <w:rPr>
                <w:rFonts w:hint="eastAsia" w:ascii="仿宋" w:hAnsi="仿宋" w:eastAsia="仿宋" w:cs="仿宋"/>
                <w:sz w:val="24"/>
                <w:szCs w:val="24"/>
              </w:rPr>
            </w:pPr>
          </w:p>
        </w:tc>
      </w:tr>
      <w:tr w14:paraId="03A4FFB4">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2873AB12">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14</w:t>
            </w:r>
          </w:p>
        </w:tc>
        <w:tc>
          <w:tcPr>
            <w:tcW w:w="3455" w:type="dxa"/>
            <w:tcBorders>
              <w:top w:val="nil"/>
              <w:left w:val="nil"/>
              <w:bottom w:val="single" w:color="000000" w:sz="4" w:space="0"/>
              <w:right w:val="single" w:color="000000" w:sz="4" w:space="0"/>
            </w:tcBorders>
            <w:noWrap w:val="0"/>
            <w:vAlign w:val="center"/>
          </w:tcPr>
          <w:p w14:paraId="1A426596">
            <w:pPr>
              <w:widowControl/>
              <w:spacing w:line="360" w:lineRule="exact"/>
              <w:jc w:val="left"/>
              <w:rPr>
                <w:rFonts w:hint="eastAsia" w:ascii="仿宋" w:hAnsi="仿宋" w:eastAsia="仿宋" w:cs="仿宋"/>
                <w:sz w:val="24"/>
                <w:szCs w:val="24"/>
              </w:rPr>
            </w:pPr>
          </w:p>
        </w:tc>
        <w:tc>
          <w:tcPr>
            <w:tcW w:w="1800" w:type="dxa"/>
            <w:tcBorders>
              <w:top w:val="nil"/>
              <w:left w:val="nil"/>
              <w:bottom w:val="single" w:color="000000" w:sz="4" w:space="0"/>
              <w:right w:val="single" w:color="000000" w:sz="4" w:space="0"/>
            </w:tcBorders>
            <w:noWrap w:val="0"/>
            <w:vAlign w:val="center"/>
          </w:tcPr>
          <w:p w14:paraId="276487E4">
            <w:pPr>
              <w:widowControl/>
              <w:spacing w:line="360" w:lineRule="exact"/>
              <w:jc w:val="left"/>
              <w:rPr>
                <w:rFonts w:hint="eastAsia" w:ascii="仿宋" w:hAnsi="仿宋" w:eastAsia="仿宋" w:cs="仿宋"/>
                <w:sz w:val="24"/>
                <w:szCs w:val="24"/>
              </w:rPr>
            </w:pPr>
          </w:p>
        </w:tc>
        <w:tc>
          <w:tcPr>
            <w:tcW w:w="1260" w:type="dxa"/>
            <w:tcBorders>
              <w:top w:val="nil"/>
              <w:left w:val="nil"/>
              <w:bottom w:val="single" w:color="000000" w:sz="4" w:space="0"/>
              <w:right w:val="single" w:color="000000" w:sz="4" w:space="0"/>
            </w:tcBorders>
            <w:noWrap w:val="0"/>
            <w:vAlign w:val="center"/>
          </w:tcPr>
          <w:p w14:paraId="074682F5">
            <w:pPr>
              <w:widowControl/>
              <w:spacing w:line="360" w:lineRule="exact"/>
              <w:jc w:val="left"/>
              <w:rPr>
                <w:rFonts w:hint="eastAsia" w:ascii="仿宋" w:hAnsi="仿宋" w:eastAsia="仿宋" w:cs="仿宋"/>
                <w:sz w:val="24"/>
                <w:szCs w:val="24"/>
              </w:rPr>
            </w:pPr>
          </w:p>
        </w:tc>
        <w:tc>
          <w:tcPr>
            <w:tcW w:w="1769" w:type="dxa"/>
            <w:tcBorders>
              <w:top w:val="nil"/>
              <w:left w:val="nil"/>
              <w:bottom w:val="single" w:color="000000" w:sz="4" w:space="0"/>
              <w:right w:val="single" w:color="000000" w:sz="8" w:space="0"/>
            </w:tcBorders>
            <w:noWrap w:val="0"/>
            <w:vAlign w:val="center"/>
          </w:tcPr>
          <w:p w14:paraId="54E19267">
            <w:pPr>
              <w:widowControl/>
              <w:spacing w:line="360" w:lineRule="exact"/>
              <w:jc w:val="left"/>
              <w:rPr>
                <w:rFonts w:hint="eastAsia" w:ascii="仿宋" w:hAnsi="仿宋" w:eastAsia="仿宋" w:cs="仿宋"/>
                <w:sz w:val="24"/>
                <w:szCs w:val="24"/>
              </w:rPr>
            </w:pPr>
          </w:p>
        </w:tc>
      </w:tr>
      <w:tr w14:paraId="48BF7DA4">
        <w:tblPrEx>
          <w:tblCellMar>
            <w:top w:w="0" w:type="dxa"/>
            <w:left w:w="108" w:type="dxa"/>
            <w:bottom w:w="0" w:type="dxa"/>
            <w:right w:w="108" w:type="dxa"/>
          </w:tblCellMar>
        </w:tblPrEx>
        <w:trPr>
          <w:trHeight w:val="397" w:hRule="exact"/>
        </w:trPr>
        <w:tc>
          <w:tcPr>
            <w:tcW w:w="520" w:type="dxa"/>
            <w:tcBorders>
              <w:top w:val="nil"/>
              <w:left w:val="single" w:color="000000" w:sz="8" w:space="0"/>
              <w:bottom w:val="single" w:color="000000" w:sz="4" w:space="0"/>
              <w:right w:val="single" w:color="000000" w:sz="4" w:space="0"/>
            </w:tcBorders>
            <w:noWrap w:val="0"/>
            <w:vAlign w:val="center"/>
          </w:tcPr>
          <w:p w14:paraId="5E38AE33">
            <w:pPr>
              <w:widowControl/>
              <w:spacing w:line="360" w:lineRule="exact"/>
              <w:jc w:val="center"/>
              <w:rPr>
                <w:rFonts w:hint="eastAsia" w:ascii="仿宋" w:hAnsi="仿宋" w:eastAsia="仿宋" w:cs="仿宋"/>
                <w:sz w:val="24"/>
                <w:szCs w:val="24"/>
              </w:rPr>
            </w:pPr>
            <w:r>
              <w:rPr>
                <w:rFonts w:hint="eastAsia" w:ascii="仿宋" w:hAnsi="仿宋" w:eastAsia="仿宋" w:cs="仿宋"/>
                <w:sz w:val="24"/>
                <w:szCs w:val="24"/>
              </w:rPr>
              <w:t>15</w:t>
            </w:r>
          </w:p>
        </w:tc>
        <w:tc>
          <w:tcPr>
            <w:tcW w:w="3455" w:type="dxa"/>
            <w:tcBorders>
              <w:top w:val="nil"/>
              <w:left w:val="nil"/>
              <w:bottom w:val="single" w:color="000000" w:sz="4" w:space="0"/>
              <w:right w:val="single" w:color="000000" w:sz="4" w:space="0"/>
            </w:tcBorders>
            <w:noWrap w:val="0"/>
            <w:vAlign w:val="center"/>
          </w:tcPr>
          <w:p w14:paraId="21E5A846">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800" w:type="dxa"/>
            <w:tcBorders>
              <w:top w:val="nil"/>
              <w:left w:val="nil"/>
              <w:bottom w:val="single" w:color="000000" w:sz="4" w:space="0"/>
              <w:right w:val="single" w:color="000000" w:sz="4" w:space="0"/>
            </w:tcBorders>
            <w:noWrap w:val="0"/>
            <w:vAlign w:val="center"/>
          </w:tcPr>
          <w:p w14:paraId="31BED773">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526449DE">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6E950FEE">
            <w:pPr>
              <w:widowControl/>
              <w:spacing w:line="36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52BBB7E3">
        <w:tblPrEx>
          <w:tblCellMar>
            <w:top w:w="0" w:type="dxa"/>
            <w:left w:w="108" w:type="dxa"/>
            <w:bottom w:w="0" w:type="dxa"/>
            <w:right w:w="108" w:type="dxa"/>
          </w:tblCellMar>
        </w:tblPrEx>
        <w:trPr>
          <w:trHeight w:val="594" w:hRule="exact"/>
        </w:trPr>
        <w:tc>
          <w:tcPr>
            <w:tcW w:w="3975" w:type="dxa"/>
            <w:gridSpan w:val="2"/>
            <w:tcBorders>
              <w:top w:val="single" w:color="000000" w:sz="4" w:space="0"/>
              <w:left w:val="single" w:color="000000" w:sz="8" w:space="0"/>
              <w:bottom w:val="single" w:color="000000" w:sz="4" w:space="0"/>
              <w:right w:val="single" w:color="000000" w:sz="4" w:space="0"/>
            </w:tcBorders>
            <w:noWrap w:val="0"/>
            <w:vAlign w:val="center"/>
          </w:tcPr>
          <w:p w14:paraId="1E125338">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合计考核扣分（加分）：</w:t>
            </w:r>
          </w:p>
        </w:tc>
        <w:tc>
          <w:tcPr>
            <w:tcW w:w="1800" w:type="dxa"/>
            <w:tcBorders>
              <w:top w:val="nil"/>
              <w:left w:val="nil"/>
              <w:bottom w:val="single" w:color="000000" w:sz="4" w:space="0"/>
              <w:right w:val="single" w:color="000000" w:sz="4" w:space="0"/>
            </w:tcBorders>
            <w:noWrap w:val="0"/>
            <w:vAlign w:val="center"/>
          </w:tcPr>
          <w:p w14:paraId="4F27AD34">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4" w:space="0"/>
              <w:right w:val="single" w:color="000000" w:sz="4" w:space="0"/>
            </w:tcBorders>
            <w:noWrap w:val="0"/>
            <w:vAlign w:val="center"/>
          </w:tcPr>
          <w:p w14:paraId="00362B8D">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4" w:space="0"/>
              <w:right w:val="single" w:color="000000" w:sz="8" w:space="0"/>
            </w:tcBorders>
            <w:noWrap w:val="0"/>
            <w:vAlign w:val="center"/>
          </w:tcPr>
          <w:p w14:paraId="521AC6AC">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33DDC8B5">
        <w:tblPrEx>
          <w:tblCellMar>
            <w:top w:w="0" w:type="dxa"/>
            <w:left w:w="108" w:type="dxa"/>
            <w:bottom w:w="0" w:type="dxa"/>
            <w:right w:w="108" w:type="dxa"/>
          </w:tblCellMar>
        </w:tblPrEx>
        <w:trPr>
          <w:trHeight w:val="560" w:hRule="exact"/>
        </w:trPr>
        <w:tc>
          <w:tcPr>
            <w:tcW w:w="3975" w:type="dxa"/>
            <w:gridSpan w:val="2"/>
            <w:tcBorders>
              <w:top w:val="single" w:color="000000" w:sz="4" w:space="0"/>
              <w:left w:val="single" w:color="000000" w:sz="8" w:space="0"/>
              <w:bottom w:val="single" w:color="000000" w:sz="8" w:space="0"/>
              <w:right w:val="single" w:color="000000" w:sz="4" w:space="0"/>
            </w:tcBorders>
            <w:noWrap w:val="0"/>
            <w:vAlign w:val="center"/>
          </w:tcPr>
          <w:p w14:paraId="086689E3">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考核得分：</w:t>
            </w:r>
          </w:p>
        </w:tc>
        <w:tc>
          <w:tcPr>
            <w:tcW w:w="1800" w:type="dxa"/>
            <w:tcBorders>
              <w:top w:val="nil"/>
              <w:left w:val="nil"/>
              <w:bottom w:val="single" w:color="000000" w:sz="8" w:space="0"/>
              <w:right w:val="single" w:color="000000" w:sz="4" w:space="0"/>
            </w:tcBorders>
            <w:noWrap w:val="0"/>
            <w:vAlign w:val="center"/>
          </w:tcPr>
          <w:p w14:paraId="6D2AEEE4">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260" w:type="dxa"/>
            <w:tcBorders>
              <w:top w:val="nil"/>
              <w:left w:val="nil"/>
              <w:bottom w:val="single" w:color="000000" w:sz="8" w:space="0"/>
              <w:right w:val="single" w:color="000000" w:sz="4" w:space="0"/>
            </w:tcBorders>
            <w:noWrap w:val="0"/>
            <w:vAlign w:val="center"/>
          </w:tcPr>
          <w:p w14:paraId="1C7E2ACB">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c>
          <w:tcPr>
            <w:tcW w:w="1769" w:type="dxa"/>
            <w:tcBorders>
              <w:top w:val="nil"/>
              <w:left w:val="nil"/>
              <w:bottom w:val="single" w:color="000000" w:sz="8" w:space="0"/>
              <w:right w:val="single" w:color="000000" w:sz="8" w:space="0"/>
            </w:tcBorders>
            <w:noWrap w:val="0"/>
            <w:vAlign w:val="center"/>
          </w:tcPr>
          <w:p w14:paraId="6DECAFEB">
            <w:pPr>
              <w:widowControl/>
              <w:spacing w:line="540" w:lineRule="exact"/>
              <w:jc w:val="left"/>
              <w:rPr>
                <w:rFonts w:hint="eastAsia" w:ascii="仿宋" w:hAnsi="仿宋" w:eastAsia="仿宋" w:cs="仿宋"/>
                <w:sz w:val="24"/>
                <w:szCs w:val="24"/>
              </w:rPr>
            </w:pPr>
            <w:r>
              <w:rPr>
                <w:rFonts w:hint="eastAsia" w:ascii="仿宋" w:hAnsi="仿宋" w:eastAsia="仿宋" w:cs="仿宋"/>
                <w:sz w:val="24"/>
                <w:szCs w:val="24"/>
              </w:rPr>
              <w:t>　</w:t>
            </w:r>
          </w:p>
        </w:tc>
      </w:tr>
      <w:tr w14:paraId="69848D70">
        <w:tblPrEx>
          <w:tblCellMar>
            <w:top w:w="0" w:type="dxa"/>
            <w:left w:w="108" w:type="dxa"/>
            <w:bottom w:w="0" w:type="dxa"/>
            <w:right w:w="108" w:type="dxa"/>
          </w:tblCellMar>
        </w:tblPrEx>
        <w:trPr>
          <w:trHeight w:val="600" w:hRule="atLeast"/>
        </w:trPr>
        <w:tc>
          <w:tcPr>
            <w:tcW w:w="7035" w:type="dxa"/>
            <w:gridSpan w:val="4"/>
            <w:tcBorders>
              <w:top w:val="nil"/>
              <w:left w:val="nil"/>
              <w:bottom w:val="nil"/>
              <w:right w:val="nil"/>
            </w:tcBorders>
            <w:noWrap w:val="0"/>
            <w:vAlign w:val="center"/>
          </w:tcPr>
          <w:p w14:paraId="53B4BE92">
            <w:pPr>
              <w:widowControl/>
              <w:spacing w:line="540" w:lineRule="exact"/>
              <w:jc w:val="left"/>
              <w:rPr>
                <w:rFonts w:hint="eastAsia" w:ascii="仿宋" w:hAnsi="仿宋" w:eastAsia="仿宋" w:cs="仿宋"/>
                <w:sz w:val="32"/>
                <w:szCs w:val="20"/>
              </w:rPr>
            </w:pPr>
            <w:r>
              <w:rPr>
                <w:rFonts w:hint="eastAsia" w:ascii="仿宋" w:hAnsi="仿宋" w:eastAsia="仿宋" w:cs="仿宋"/>
                <w:sz w:val="32"/>
                <w:szCs w:val="20"/>
              </w:rPr>
              <w:t>考核人：                    中心负责人：</w:t>
            </w:r>
          </w:p>
        </w:tc>
        <w:tc>
          <w:tcPr>
            <w:tcW w:w="1769" w:type="dxa"/>
            <w:tcBorders>
              <w:top w:val="nil"/>
              <w:left w:val="nil"/>
              <w:bottom w:val="nil"/>
              <w:right w:val="nil"/>
            </w:tcBorders>
            <w:noWrap w:val="0"/>
            <w:vAlign w:val="center"/>
          </w:tcPr>
          <w:p w14:paraId="039D0FB0">
            <w:pPr>
              <w:widowControl/>
              <w:spacing w:line="540" w:lineRule="exact"/>
              <w:jc w:val="left"/>
              <w:rPr>
                <w:rFonts w:hint="eastAsia" w:ascii="仿宋" w:hAnsi="仿宋" w:eastAsia="仿宋" w:cs="仿宋"/>
                <w:sz w:val="32"/>
                <w:szCs w:val="20"/>
              </w:rPr>
            </w:pPr>
          </w:p>
        </w:tc>
      </w:tr>
      <w:tr w14:paraId="10255099">
        <w:tblPrEx>
          <w:tblCellMar>
            <w:top w:w="0" w:type="dxa"/>
            <w:left w:w="108" w:type="dxa"/>
            <w:bottom w:w="0" w:type="dxa"/>
            <w:right w:w="108" w:type="dxa"/>
          </w:tblCellMar>
        </w:tblPrEx>
        <w:trPr>
          <w:trHeight w:val="600" w:hRule="atLeast"/>
        </w:trPr>
        <w:tc>
          <w:tcPr>
            <w:tcW w:w="7035" w:type="dxa"/>
            <w:gridSpan w:val="4"/>
            <w:tcBorders>
              <w:top w:val="nil"/>
              <w:left w:val="nil"/>
              <w:bottom w:val="nil"/>
              <w:right w:val="nil"/>
            </w:tcBorders>
            <w:noWrap w:val="0"/>
            <w:vAlign w:val="center"/>
          </w:tcPr>
          <w:p w14:paraId="030EBC16">
            <w:pPr>
              <w:widowControl/>
              <w:spacing w:line="540" w:lineRule="exact"/>
              <w:jc w:val="left"/>
              <w:rPr>
                <w:rFonts w:hint="eastAsia" w:ascii="仿宋" w:hAnsi="仿宋" w:eastAsia="仿宋" w:cs="仿宋"/>
                <w:sz w:val="32"/>
                <w:szCs w:val="20"/>
              </w:rPr>
            </w:pPr>
            <w:r>
              <w:rPr>
                <w:rFonts w:hint="eastAsia" w:ascii="仿宋" w:hAnsi="仿宋" w:eastAsia="仿宋" w:cs="仿宋"/>
                <w:sz w:val="32"/>
                <w:szCs w:val="20"/>
              </w:rPr>
              <w:t>分管局长意见：</w:t>
            </w:r>
          </w:p>
        </w:tc>
        <w:tc>
          <w:tcPr>
            <w:tcW w:w="1769" w:type="dxa"/>
            <w:tcBorders>
              <w:top w:val="nil"/>
              <w:left w:val="nil"/>
              <w:bottom w:val="nil"/>
              <w:right w:val="nil"/>
            </w:tcBorders>
            <w:noWrap w:val="0"/>
            <w:vAlign w:val="center"/>
          </w:tcPr>
          <w:p w14:paraId="293705EC">
            <w:pPr>
              <w:widowControl/>
              <w:spacing w:line="540" w:lineRule="exact"/>
              <w:jc w:val="left"/>
              <w:rPr>
                <w:rFonts w:hint="eastAsia" w:ascii="仿宋" w:hAnsi="仿宋" w:eastAsia="仿宋" w:cs="仿宋"/>
                <w:sz w:val="32"/>
                <w:szCs w:val="20"/>
              </w:rPr>
            </w:pPr>
          </w:p>
        </w:tc>
      </w:tr>
    </w:tbl>
    <w:p w14:paraId="1DEBB914">
      <w:pPr>
        <w:spacing w:line="348" w:lineRule="auto"/>
        <w:ind w:right="31"/>
        <w:rPr>
          <w:rFonts w:hint="eastAsia" w:ascii="仿宋" w:hAnsi="仿宋" w:eastAsia="仿宋" w:cs="仿宋"/>
          <w:sz w:val="32"/>
          <w:szCs w:val="20"/>
        </w:rPr>
      </w:pPr>
      <w:bookmarkStart w:id="338" w:name="成文日期"/>
      <w:bookmarkEnd w:id="338"/>
    </w:p>
    <w:p w14:paraId="3E6CF6A0">
      <w:pPr>
        <w:pBdr>
          <w:bottom w:val="single" w:color="000000" w:sz="12" w:space="1"/>
        </w:pBdr>
        <w:spacing w:line="40" w:lineRule="exact"/>
        <w:ind w:right="31"/>
        <w:rPr>
          <w:rFonts w:hint="eastAsia" w:ascii="仿宋" w:hAnsi="仿宋" w:eastAsia="仿宋" w:cs="仿宋"/>
          <w:strike/>
          <w:sz w:val="28"/>
          <w:szCs w:val="20"/>
          <w:u w:val="single"/>
        </w:rPr>
      </w:pPr>
      <w:bookmarkStart w:id="339" w:name="主题词"/>
      <w:bookmarkEnd w:id="339"/>
    </w:p>
    <w:p w14:paraId="2D9E5BFD">
      <w:pPr>
        <w:pBdr>
          <w:bottom w:val="single" w:color="000000" w:sz="12" w:space="1"/>
        </w:pBdr>
        <w:spacing w:line="40" w:lineRule="exact"/>
        <w:ind w:right="31"/>
        <w:rPr>
          <w:rFonts w:hint="eastAsia" w:ascii="仿宋" w:hAnsi="仿宋" w:eastAsia="仿宋" w:cs="仿宋"/>
          <w:strike/>
          <w:sz w:val="28"/>
          <w:szCs w:val="20"/>
          <w:u w:val="single"/>
        </w:rPr>
      </w:pPr>
    </w:p>
    <w:p w14:paraId="6C1065F0">
      <w:pPr>
        <w:pBdr>
          <w:bottom w:val="single" w:color="000000" w:sz="12" w:space="1"/>
        </w:pBdr>
        <w:spacing w:line="40" w:lineRule="exact"/>
        <w:ind w:right="31"/>
        <w:rPr>
          <w:rFonts w:hint="eastAsia" w:ascii="仿宋" w:hAnsi="仿宋" w:eastAsia="仿宋" w:cs="仿宋"/>
          <w:strike/>
          <w:sz w:val="28"/>
          <w:szCs w:val="20"/>
          <w:u w:val="single"/>
        </w:rPr>
      </w:pPr>
    </w:p>
    <w:p w14:paraId="7103A682">
      <w:pPr>
        <w:pBdr>
          <w:bottom w:val="single" w:color="000000" w:sz="12" w:space="1"/>
        </w:pBdr>
        <w:spacing w:line="40" w:lineRule="exact"/>
        <w:ind w:right="31"/>
        <w:rPr>
          <w:rFonts w:hint="eastAsia" w:ascii="仿宋" w:hAnsi="仿宋" w:eastAsia="仿宋" w:cs="仿宋"/>
          <w:strike/>
          <w:sz w:val="28"/>
          <w:szCs w:val="20"/>
          <w:u w:val="single"/>
        </w:rPr>
      </w:pPr>
    </w:p>
    <w:p w14:paraId="2E42D525">
      <w:pPr>
        <w:pBdr>
          <w:bottom w:val="single" w:color="000000" w:sz="12" w:space="1"/>
        </w:pBdr>
        <w:spacing w:line="40" w:lineRule="exact"/>
        <w:ind w:right="31"/>
        <w:rPr>
          <w:rFonts w:hint="eastAsia" w:ascii="仿宋" w:hAnsi="仿宋" w:eastAsia="仿宋" w:cs="仿宋"/>
          <w:strike/>
          <w:sz w:val="28"/>
          <w:szCs w:val="20"/>
          <w:u w:val="single"/>
        </w:rPr>
      </w:pPr>
    </w:p>
    <w:p w14:paraId="02A71877">
      <w:pPr>
        <w:pBdr>
          <w:bottom w:val="single" w:color="000000" w:sz="12" w:space="1"/>
        </w:pBdr>
        <w:spacing w:line="40" w:lineRule="exact"/>
        <w:ind w:right="31"/>
        <w:rPr>
          <w:rFonts w:hint="eastAsia" w:ascii="仿宋" w:hAnsi="仿宋" w:eastAsia="仿宋" w:cs="仿宋"/>
          <w:strike/>
          <w:sz w:val="28"/>
          <w:szCs w:val="20"/>
          <w:u w:val="single"/>
        </w:rPr>
      </w:pPr>
    </w:p>
    <w:p w14:paraId="272A6A2C">
      <w:pPr>
        <w:pBdr>
          <w:bottom w:val="single" w:color="000000" w:sz="12" w:space="1"/>
        </w:pBdr>
        <w:spacing w:line="40" w:lineRule="exact"/>
        <w:ind w:right="31"/>
        <w:rPr>
          <w:rFonts w:hint="eastAsia" w:ascii="仿宋" w:hAnsi="仿宋" w:eastAsia="仿宋" w:cs="仿宋"/>
          <w:strike/>
          <w:sz w:val="28"/>
          <w:szCs w:val="20"/>
          <w:u w:val="single"/>
        </w:rPr>
      </w:pPr>
    </w:p>
    <w:p w14:paraId="72B3D85A">
      <w:pPr>
        <w:pBdr>
          <w:bottom w:val="single" w:color="000000" w:sz="12" w:space="1"/>
        </w:pBdr>
        <w:spacing w:line="40" w:lineRule="exact"/>
        <w:ind w:right="31"/>
        <w:rPr>
          <w:rFonts w:hint="eastAsia" w:ascii="仿宋" w:hAnsi="仿宋" w:eastAsia="仿宋" w:cs="仿宋"/>
          <w:strike/>
          <w:sz w:val="28"/>
          <w:szCs w:val="20"/>
          <w:u w:val="single"/>
        </w:rPr>
      </w:pPr>
    </w:p>
    <w:p w14:paraId="22AFF740">
      <w:pPr>
        <w:pBdr>
          <w:bottom w:val="single" w:color="000000" w:sz="12" w:space="1"/>
        </w:pBdr>
        <w:spacing w:line="40" w:lineRule="exact"/>
        <w:ind w:right="31"/>
        <w:rPr>
          <w:rFonts w:hint="eastAsia" w:ascii="仿宋" w:hAnsi="仿宋" w:eastAsia="仿宋" w:cs="仿宋"/>
          <w:strike/>
          <w:sz w:val="28"/>
          <w:szCs w:val="20"/>
          <w:u w:val="single"/>
        </w:rPr>
      </w:pPr>
    </w:p>
    <w:p w14:paraId="71F4230B">
      <w:pPr>
        <w:pBdr>
          <w:bottom w:val="single" w:color="000000" w:sz="12" w:space="1"/>
        </w:pBdr>
        <w:spacing w:line="40" w:lineRule="exact"/>
        <w:ind w:right="31"/>
        <w:rPr>
          <w:rFonts w:hint="eastAsia" w:ascii="仿宋" w:hAnsi="仿宋" w:eastAsia="仿宋" w:cs="仿宋"/>
          <w:strike/>
          <w:sz w:val="28"/>
          <w:szCs w:val="20"/>
          <w:u w:val="single"/>
        </w:rPr>
      </w:pPr>
    </w:p>
    <w:p w14:paraId="1C71A98C">
      <w:pPr>
        <w:pBdr>
          <w:bottom w:val="single" w:color="000000" w:sz="8" w:space="1"/>
          <w:between w:val="single" w:color="000000" w:sz="8" w:space="1"/>
        </w:pBdr>
        <w:spacing w:line="500" w:lineRule="exact"/>
        <w:ind w:right="31" w:firstLine="280"/>
        <w:jc w:val="left"/>
        <w:rPr>
          <w:rFonts w:hint="eastAsia" w:ascii="仿宋" w:hAnsi="仿宋" w:eastAsia="仿宋" w:cs="仿宋"/>
          <w:sz w:val="28"/>
          <w:szCs w:val="28"/>
        </w:rPr>
      </w:pPr>
      <w:bookmarkStart w:id="340" w:name="分送"/>
      <w:bookmarkEnd w:id="340"/>
      <w:bookmarkStart w:id="341" w:name="抄送"/>
      <w:bookmarkEnd w:id="341"/>
      <w:bookmarkStart w:id="342" w:name="_Toc23043"/>
      <w:bookmarkStart w:id="343" w:name="_Toc23279"/>
      <w:r>
        <w:rPr>
          <w:rFonts w:hint="eastAsia" w:ascii="仿宋" w:hAnsi="仿宋" w:eastAsia="仿宋" w:cs="仿宋"/>
          <w:sz w:val="28"/>
          <w:szCs w:val="28"/>
        </w:rPr>
        <w:t>局内分送：局领导，存（2）。</w:t>
      </w:r>
      <w:bookmarkEnd w:id="342"/>
      <w:bookmarkEnd w:id="343"/>
    </w:p>
    <w:p w14:paraId="0ED681B9">
      <w:pPr>
        <w:spacing w:line="500" w:lineRule="exact"/>
        <w:ind w:right="69" w:firstLine="280"/>
        <w:rPr>
          <w:rFonts w:hint="eastAsia" w:ascii="仿宋" w:hAnsi="仿宋" w:eastAsia="仿宋" w:cs="仿宋"/>
          <w:spacing w:val="30"/>
          <w:sz w:val="28"/>
          <w:szCs w:val="28"/>
        </w:rPr>
      </w:pPr>
      <w:bookmarkStart w:id="344" w:name="发文部门和时间"/>
      <w:bookmarkEnd w:id="344"/>
      <w:r>
        <w:rPr>
          <w:rFonts w:hint="eastAsia" w:ascii="仿宋" w:hAnsi="仿宋" w:eastAsia="仿宋" w:cs="仿宋"/>
          <w:sz w:val="28"/>
          <w:szCs w:val="28"/>
          <w:lang w:eastAsia="zh-CN"/>
        </w:rPr>
        <w:t>高邮市固定资产投资审计中心</w:t>
      </w:r>
      <w:r>
        <w:rPr>
          <w:rFonts w:hint="eastAsia" w:ascii="仿宋" w:hAnsi="仿宋" w:eastAsia="仿宋" w:cs="仿宋"/>
          <w:sz w:val="28"/>
          <w:szCs w:val="28"/>
        </w:rPr>
        <w:t>办公室</w:t>
      </w:r>
      <w:r>
        <w:rPr>
          <w:rFonts w:hint="eastAsia" w:ascii="仿宋" w:hAnsi="仿宋" w:eastAsia="仿宋" w:cs="仿宋"/>
          <w:spacing w:val="-30"/>
          <w:sz w:val="28"/>
          <w:szCs w:val="28"/>
        </w:rPr>
        <w:t xml:space="preserve">　　　 </w:t>
      </w:r>
      <w:r>
        <w:rPr>
          <w:rFonts w:hint="eastAsia" w:ascii="仿宋" w:hAnsi="仿宋" w:eastAsia="仿宋" w:cs="仿宋"/>
          <w:spacing w:val="30"/>
          <w:sz w:val="28"/>
          <w:szCs w:val="28"/>
        </w:rPr>
        <w:fldChar w:fldCharType="begin"/>
      </w:r>
      <w:r>
        <w:rPr>
          <w:rFonts w:hint="eastAsia" w:ascii="仿宋" w:hAnsi="仿宋" w:eastAsia="仿宋" w:cs="仿宋"/>
          <w:spacing w:val="30"/>
          <w:sz w:val="28"/>
          <w:szCs w:val="28"/>
        </w:rPr>
        <w:instrText xml:space="preserve"> FORMTEXT </w:instrText>
      </w:r>
      <w:r>
        <w:rPr>
          <w:rFonts w:hint="eastAsia" w:ascii="仿宋" w:hAnsi="仿宋" w:eastAsia="仿宋" w:cs="仿宋"/>
          <w:spacing w:val="30"/>
          <w:sz w:val="28"/>
          <w:szCs w:val="28"/>
        </w:rPr>
        <w:fldChar w:fldCharType="separate"/>
      </w:r>
      <w:r>
        <w:rPr>
          <w:rFonts w:hint="eastAsia" w:ascii="仿宋" w:hAnsi="仿宋" w:eastAsia="仿宋" w:cs="仿宋"/>
          <w:spacing w:val="30"/>
          <w:sz w:val="28"/>
          <w:szCs w:val="28"/>
        </w:rPr>
        <w:t>2021年11月1日印发</w:t>
      </w:r>
      <w:r>
        <w:rPr>
          <w:rFonts w:hint="eastAsia" w:ascii="仿宋" w:hAnsi="仿宋" w:eastAsia="仿宋" w:cs="仿宋"/>
          <w:spacing w:val="30"/>
          <w:sz w:val="28"/>
          <w:szCs w:val="28"/>
        </w:rPr>
        <w:fldChar w:fldCharType="end"/>
      </w:r>
    </w:p>
    <w:p w14:paraId="63D2E14E">
      <w:pPr>
        <w:spacing w:line="1600" w:lineRule="exact"/>
        <w:ind w:left="563" w:right="315" w:hanging="280"/>
        <w:jc w:val="center"/>
        <w:rPr>
          <w:rFonts w:hint="eastAsia" w:ascii="仿宋" w:hAnsi="仿宋" w:eastAsia="仿宋" w:cs="仿宋"/>
          <w:color w:val="FF0000"/>
          <w:sz w:val="100"/>
          <w:szCs w:val="100"/>
        </w:rPr>
      </w:pPr>
      <w:r>
        <w:rPr>
          <w:rFonts w:hint="eastAsia" w:ascii="仿宋" w:hAnsi="仿宋" w:eastAsia="仿宋" w:cs="仿宋"/>
          <w:color w:val="FF0000"/>
          <w:spacing w:val="-20"/>
          <w:sz w:val="144"/>
          <w:szCs w:val="132"/>
          <w:lang w:eastAsia="zh-CN"/>
        </w:rPr>
        <w:t>高邮市固定资产投资审计中心</w:t>
      </w:r>
      <w:r>
        <w:rPr>
          <w:rFonts w:hint="eastAsia" w:ascii="仿宋" w:hAnsi="仿宋" w:eastAsia="仿宋" w:cs="仿宋"/>
          <w:color w:val="FF0000"/>
          <w:spacing w:val="-20"/>
          <w:sz w:val="144"/>
          <w:szCs w:val="132"/>
        </w:rPr>
        <w:t>文件</w:t>
      </w:r>
    </w:p>
    <w:p w14:paraId="5D400370">
      <w:pPr>
        <w:ind w:left="197" w:right="31"/>
        <w:jc w:val="center"/>
        <w:rPr>
          <w:rFonts w:hint="eastAsia" w:ascii="仿宋" w:hAnsi="仿宋" w:eastAsia="仿宋" w:cs="仿宋"/>
          <w:color w:val="000000"/>
          <w:sz w:val="28"/>
          <w:szCs w:val="20"/>
        </w:rPr>
      </w:pPr>
      <w:r>
        <w:rPr>
          <w:rFonts w:hint="eastAsia" w:ascii="仿宋" w:hAnsi="仿宋" w:eastAsia="仿宋" w:cs="仿宋"/>
          <w:sz w:val="32"/>
          <w:szCs w:val="32"/>
        </w:rPr>
        <mc:AlternateContent>
          <mc:Choice Requires="wps">
            <w:drawing>
              <wp:anchor distT="0" distB="0" distL="114300" distR="114300" simplePos="0" relativeHeight="251660288" behindDoc="0" locked="0" layoutInCell="1" allowOverlap="1">
                <wp:simplePos x="0" y="0"/>
                <wp:positionH relativeFrom="column">
                  <wp:posOffset>-10160</wp:posOffset>
                </wp:positionH>
                <wp:positionV relativeFrom="paragraph">
                  <wp:posOffset>472440</wp:posOffset>
                </wp:positionV>
                <wp:extent cx="5615940" cy="0"/>
                <wp:effectExtent l="0" t="12700" r="8255" b="19685"/>
                <wp:wrapNone/>
                <wp:docPr id="2" name="shape 1"/>
                <wp:cNvGraphicFramePr/>
                <a:graphic xmlns:a="http://schemas.openxmlformats.org/drawingml/2006/main">
                  <a:graphicData uri="http://schemas.microsoft.com/office/word/2010/wordprocessingShape">
                    <wps:wsp>
                      <wps:cNvCnPr/>
                      <wps:spPr bwMode="auto">
                        <a:xfrm>
                          <a:off x="0" y="0"/>
                          <a:ext cx="5615940" cy="0"/>
                        </a:xfrm>
                        <a:prstGeom prst="line">
                          <a:avLst/>
                        </a:prstGeom>
                        <a:ln w="25400" cap="flat" cmpd="sng">
                          <a:solidFill>
                            <a:srgbClr val="FF0000"/>
                          </a:solidFill>
                          <a:prstDash val="solid"/>
                          <a:headEnd type="none" w="med" len="med"/>
                          <a:tailEnd type="none" w="med" len="med"/>
                        </a:ln>
                      </wps:spPr>
                      <wps:bodyPr rot="0">
                        <a:noAutofit/>
                      </wps:bodyPr>
                    </wps:wsp>
                  </a:graphicData>
                </a:graphic>
              </wp:anchor>
            </w:drawing>
          </mc:Choice>
          <mc:Fallback>
            <w:pict>
              <v:line id="shape 1" o:spid="_x0000_s1026" o:spt="20" style="position:absolute;left:0pt;margin-left:-0.8pt;margin-top:37.2pt;height:0pt;width:442.2pt;z-index:251660288;mso-width-relative:page;mso-height-relative:page;" filled="f" stroked="t" coordsize="21600,21600" o:gfxdata="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v&#10;CS0R1gAAAAgBAAAPAAAAAAAAAAEAIAAAACIAAABkcnMvZG93bnJldi54bWxQSwECFAAUAAAACACH&#10;TuJAHa0HRu0BAAD/AwAADgAAAAAAAAABACAAAAAlAQAAZHJzL2Uyb0RvYy54bWxQSwUGAAAAAAYA&#10;BgBZAQAAhAUAAAAA&#10;">
                <v:fill on="f" focussize="0,0"/>
                <v:stroke weight="2pt" color="#FF0000" joinstyle="round"/>
                <v:imagedata o:title=""/>
                <o:lock v:ext="edit" aspectratio="f"/>
              </v:line>
            </w:pict>
          </mc:Fallback>
        </mc:AlternateContent>
      </w:r>
      <w:r>
        <w:rPr>
          <w:rFonts w:hint="eastAsia" w:ascii="仿宋" w:hAnsi="仿宋" w:eastAsia="仿宋" w:cs="仿宋"/>
          <w:color w:val="000000"/>
          <w:sz w:val="32"/>
          <w:szCs w:val="20"/>
        </w:rPr>
        <w:t>邮审发〔2021〕25号</w:t>
      </w:r>
    </w:p>
    <w:p w14:paraId="6545E177">
      <w:pPr>
        <w:tabs>
          <w:tab w:val="left" w:pos="8505"/>
        </w:tabs>
        <w:spacing w:after="227" w:line="348" w:lineRule="auto"/>
        <w:ind w:right="69" w:firstLine="312"/>
        <w:rPr>
          <w:rFonts w:hint="eastAsia" w:ascii="仿宋" w:hAnsi="仿宋" w:eastAsia="仿宋" w:cs="仿宋"/>
          <w:color w:val="000000"/>
          <w:sz w:val="32"/>
          <w:szCs w:val="32"/>
        </w:rPr>
      </w:pPr>
      <w:r>
        <w:rPr>
          <w:rFonts w:hint="eastAsia" w:ascii="仿宋" w:hAnsi="仿宋" w:eastAsia="仿宋" w:cs="仿宋"/>
          <w:color w:val="FFFFFF"/>
          <w:spacing w:val="-4"/>
          <w:sz w:val="32"/>
          <w:szCs w:val="20"/>
        </w:rPr>
        <w:t>好</w:t>
      </w:r>
    </w:p>
    <w:p w14:paraId="10B9A1DC">
      <w:pPr>
        <w:spacing w:line="600" w:lineRule="exact"/>
        <w:jc w:val="center"/>
        <w:rPr>
          <w:rFonts w:hint="eastAsia" w:ascii="仿宋" w:hAnsi="仿宋" w:eastAsia="仿宋" w:cs="仿宋"/>
          <w:sz w:val="44"/>
          <w:szCs w:val="44"/>
        </w:rPr>
      </w:pPr>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关于</w:t>
      </w:r>
    </w:p>
    <w:p w14:paraId="420AFE83">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印发《</w:t>
      </w:r>
      <w:r>
        <w:rPr>
          <w:rFonts w:hint="eastAsia" w:ascii="仿宋" w:hAnsi="仿宋" w:eastAsia="仿宋" w:cs="仿宋"/>
          <w:sz w:val="44"/>
          <w:szCs w:val="44"/>
          <w:lang w:eastAsia="zh-CN"/>
        </w:rPr>
        <w:t>高邮市固定资产投资审计中心</w:t>
      </w:r>
      <w:r>
        <w:rPr>
          <w:rFonts w:hint="eastAsia" w:ascii="仿宋" w:hAnsi="仿宋" w:eastAsia="仿宋" w:cs="仿宋"/>
          <w:sz w:val="44"/>
          <w:szCs w:val="44"/>
        </w:rPr>
        <w:t>政府投资</w:t>
      </w:r>
    </w:p>
    <w:p w14:paraId="752BC497">
      <w:pPr>
        <w:spacing w:line="600" w:lineRule="exact"/>
        <w:jc w:val="center"/>
        <w:rPr>
          <w:rFonts w:hint="eastAsia" w:ascii="仿宋" w:hAnsi="仿宋" w:eastAsia="仿宋" w:cs="仿宋"/>
          <w:sz w:val="44"/>
          <w:szCs w:val="44"/>
        </w:rPr>
      </w:pPr>
      <w:r>
        <w:rPr>
          <w:rFonts w:hint="eastAsia" w:ascii="仿宋" w:hAnsi="仿宋" w:eastAsia="仿宋" w:cs="仿宋"/>
          <w:sz w:val="44"/>
          <w:szCs w:val="44"/>
        </w:rPr>
        <w:t>项目审计管理办法（试行）》的通知</w:t>
      </w:r>
    </w:p>
    <w:p w14:paraId="29643527">
      <w:pPr>
        <w:rPr>
          <w:rFonts w:hint="eastAsia" w:ascii="仿宋" w:hAnsi="仿宋" w:eastAsia="仿宋" w:cs="仿宋"/>
          <w:sz w:val="32"/>
          <w:szCs w:val="32"/>
        </w:rPr>
      </w:pPr>
    </w:p>
    <w:p w14:paraId="2270A956">
      <w:pPr>
        <w:spacing w:line="560" w:lineRule="exact"/>
        <w:rPr>
          <w:rFonts w:hint="eastAsia" w:ascii="仿宋" w:hAnsi="仿宋" w:eastAsia="仿宋" w:cs="仿宋"/>
          <w:sz w:val="32"/>
          <w:szCs w:val="32"/>
        </w:rPr>
      </w:pPr>
      <w:r>
        <w:rPr>
          <w:rFonts w:hint="eastAsia" w:ascii="仿宋" w:hAnsi="仿宋" w:eastAsia="仿宋" w:cs="仿宋"/>
          <w:sz w:val="32"/>
          <w:szCs w:val="32"/>
        </w:rPr>
        <w:t>各科室，市固定资产投资审计中心、任期经济责任审计中心：</w:t>
      </w:r>
    </w:p>
    <w:p w14:paraId="310EE9D9">
      <w:pPr>
        <w:spacing w:line="560" w:lineRule="exact"/>
        <w:ind w:firstLine="640"/>
        <w:rPr>
          <w:rFonts w:hint="eastAsia" w:ascii="仿宋" w:hAnsi="仿宋" w:eastAsia="仿宋" w:cs="仿宋"/>
          <w:sz w:val="32"/>
          <w:szCs w:val="32"/>
        </w:rPr>
      </w:pPr>
      <w:r>
        <w:rPr>
          <w:rFonts w:hint="eastAsia" w:ascii="仿宋" w:hAnsi="仿宋" w:eastAsia="仿宋" w:cs="仿宋"/>
          <w:sz w:val="32"/>
          <w:szCs w:val="32"/>
        </w:rPr>
        <w:t>为进一步加强政府投资项目审计的全流程管理，经研究，制定《</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政府投资项目审计管理办法（试行）》，现印发给你们，请遵照执行。</w:t>
      </w:r>
    </w:p>
    <w:p w14:paraId="6D825F66">
      <w:pPr>
        <w:spacing w:line="560" w:lineRule="exact"/>
        <w:ind w:firstLine="640"/>
        <w:jc w:val="left"/>
        <w:rPr>
          <w:rFonts w:hint="eastAsia" w:ascii="仿宋" w:hAnsi="仿宋" w:eastAsia="仿宋" w:cs="仿宋"/>
          <w:sz w:val="32"/>
          <w:szCs w:val="32"/>
        </w:rPr>
      </w:pPr>
      <w:r>
        <w:rPr>
          <w:rFonts w:hint="eastAsia" w:ascii="仿宋" w:hAnsi="仿宋" w:eastAsia="仿宋" w:cs="仿宋"/>
          <w:sz w:val="32"/>
          <w:szCs w:val="32"/>
        </w:rPr>
        <w:t>附件：</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政府投资项目审计管理办法（试行）</w:t>
      </w:r>
    </w:p>
    <w:p w14:paraId="10AAE5D2">
      <w:pPr>
        <w:spacing w:line="560" w:lineRule="exact"/>
        <w:rPr>
          <w:rFonts w:hint="eastAsia" w:ascii="仿宋" w:hAnsi="仿宋" w:eastAsia="仿宋" w:cs="仿宋"/>
          <w:sz w:val="32"/>
          <w:szCs w:val="32"/>
        </w:rPr>
      </w:pPr>
      <w:r>
        <w:rPr>
          <w:rFonts w:hint="eastAsia" w:ascii="仿宋" w:hAnsi="仿宋" w:eastAsia="仿宋" w:cs="仿宋"/>
          <w:sz w:val="32"/>
          <w:szCs w:val="32"/>
        </w:rPr>
        <w:t> </w:t>
      </w:r>
    </w:p>
    <w:p w14:paraId="0D5A4165">
      <w:pPr>
        <w:spacing w:line="560" w:lineRule="exact"/>
        <w:rPr>
          <w:rFonts w:hint="eastAsia" w:ascii="仿宋" w:hAnsi="仿宋" w:eastAsia="仿宋" w:cs="仿宋"/>
        </w:rPr>
      </w:pPr>
      <w:r>
        <w:rPr>
          <w:rFonts w:hint="eastAsia" w:ascii="仿宋" w:hAnsi="仿宋" w:eastAsia="仿宋" w:cs="仿宋"/>
          <w:sz w:val="32"/>
          <w:szCs w:val="32"/>
        </w:rPr>
        <w:t xml:space="preserve">                               </w:t>
      </w:r>
    </w:p>
    <w:p w14:paraId="20935C93">
      <w:pPr>
        <w:spacing w:line="560" w:lineRule="exact"/>
        <w:jc w:val="center"/>
        <w:rPr>
          <w:rFonts w:hint="eastAsia" w:ascii="仿宋" w:hAnsi="仿宋" w:eastAsia="仿宋" w:cs="仿宋"/>
          <w:sz w:val="32"/>
          <w:szCs w:val="32"/>
          <w:lang w:eastAsia="zh-CN"/>
        </w:rPr>
      </w:pPr>
      <w:r>
        <w:rPr>
          <w:rFonts w:hint="eastAsia" w:ascii="仿宋" w:hAnsi="仿宋" w:eastAsia="仿宋" w:cs="仿宋"/>
          <w:sz w:val="32"/>
          <w:szCs w:val="32"/>
        </w:rPr>
        <w:t xml:space="preserve">                </w:t>
      </w:r>
      <w:r>
        <w:rPr>
          <w:rFonts w:hint="eastAsia" w:ascii="仿宋" w:hAnsi="仿宋" w:eastAsia="仿宋" w:cs="仿宋"/>
          <w:sz w:val="32"/>
          <w:szCs w:val="32"/>
          <w:lang w:eastAsia="zh-CN"/>
        </w:rPr>
        <w:t>高邮市固定资产投资审计中心</w:t>
      </w:r>
    </w:p>
    <w:p w14:paraId="201CF004">
      <w:pPr>
        <w:spacing w:line="560" w:lineRule="exact"/>
        <w:jc w:val="center"/>
        <w:rPr>
          <w:rFonts w:hint="eastAsia" w:ascii="仿宋" w:hAnsi="仿宋" w:eastAsia="仿宋" w:cs="仿宋"/>
          <w:sz w:val="44"/>
          <w:szCs w:val="44"/>
        </w:rPr>
      </w:pPr>
      <w:r>
        <w:rPr>
          <w:rFonts w:hint="eastAsia" w:ascii="仿宋" w:hAnsi="仿宋" w:eastAsia="仿宋" w:cs="仿宋"/>
          <w:sz w:val="32"/>
          <w:szCs w:val="32"/>
        </w:rPr>
        <w:t xml:space="preserve">                 </w:t>
      </w:r>
      <w:bookmarkStart w:id="345" w:name="_Toc26207"/>
      <w:bookmarkStart w:id="346" w:name="_Toc29659"/>
      <w:r>
        <w:rPr>
          <w:rFonts w:hint="eastAsia" w:ascii="仿宋" w:hAnsi="仿宋" w:eastAsia="仿宋" w:cs="仿宋"/>
          <w:sz w:val="32"/>
          <w:szCs w:val="32"/>
        </w:rPr>
        <w:t>2021年11月1日</w:t>
      </w:r>
      <w:bookmarkEnd w:id="345"/>
      <w:bookmarkEnd w:id="346"/>
      <w:r>
        <w:rPr>
          <w:rFonts w:hint="eastAsia" w:ascii="仿宋" w:hAnsi="仿宋" w:eastAsia="仿宋" w:cs="仿宋"/>
          <w:sz w:val="32"/>
          <w:szCs w:val="32"/>
        </w:rPr>
        <w:t xml:space="preserve">  </w:t>
      </w:r>
    </w:p>
    <w:p w14:paraId="7B345765">
      <w:pPr>
        <w:spacing w:line="60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lang w:eastAsia="zh-CN"/>
        </w:rPr>
        <w:t>高邮市固定资产投资审计中心</w:t>
      </w:r>
      <w:r>
        <w:rPr>
          <w:rFonts w:hint="eastAsia" w:ascii="仿宋" w:hAnsi="仿宋" w:eastAsia="仿宋" w:cs="仿宋"/>
          <w:color w:val="000000"/>
          <w:sz w:val="44"/>
          <w:szCs w:val="44"/>
        </w:rPr>
        <w:t>政府投资项目</w:t>
      </w:r>
    </w:p>
    <w:p w14:paraId="139F31EF">
      <w:pPr>
        <w:spacing w:line="600" w:lineRule="exact"/>
        <w:jc w:val="center"/>
        <w:rPr>
          <w:rFonts w:hint="eastAsia" w:ascii="仿宋" w:hAnsi="仿宋" w:eastAsia="仿宋" w:cs="仿宋"/>
          <w:color w:val="000000"/>
          <w:sz w:val="44"/>
          <w:szCs w:val="44"/>
        </w:rPr>
      </w:pPr>
      <w:r>
        <w:rPr>
          <w:rFonts w:hint="eastAsia" w:ascii="仿宋" w:hAnsi="仿宋" w:eastAsia="仿宋" w:cs="仿宋"/>
          <w:color w:val="000000"/>
          <w:sz w:val="44"/>
          <w:szCs w:val="44"/>
        </w:rPr>
        <w:t>审计管理办法（试行）</w:t>
      </w:r>
    </w:p>
    <w:p w14:paraId="6E4E013A">
      <w:pPr>
        <w:widowControl/>
        <w:spacing w:before="120" w:after="120" w:line="480" w:lineRule="exact"/>
        <w:ind w:firstLine="640"/>
        <w:jc w:val="center"/>
        <w:rPr>
          <w:rFonts w:hint="eastAsia" w:ascii="仿宋" w:hAnsi="仿宋" w:eastAsia="仿宋" w:cs="仿宋"/>
          <w:bCs/>
          <w:sz w:val="32"/>
          <w:szCs w:val="32"/>
        </w:rPr>
      </w:pPr>
      <w:bookmarkStart w:id="347" w:name="_Toc21538"/>
      <w:bookmarkStart w:id="348" w:name="_Toc31072"/>
      <w:r>
        <w:rPr>
          <w:rFonts w:hint="eastAsia" w:ascii="仿宋" w:hAnsi="仿宋" w:eastAsia="仿宋" w:cs="仿宋"/>
          <w:bCs/>
          <w:sz w:val="32"/>
          <w:szCs w:val="32"/>
        </w:rPr>
        <w:t>第一章  总则</w:t>
      </w:r>
      <w:bookmarkEnd w:id="347"/>
      <w:bookmarkEnd w:id="348"/>
    </w:p>
    <w:p w14:paraId="155ADB1C">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第一条</w:t>
      </w:r>
      <w:r>
        <w:rPr>
          <w:rFonts w:hint="eastAsia" w:ascii="仿宋" w:hAnsi="仿宋" w:eastAsia="仿宋" w:cs="仿宋"/>
          <w:sz w:val="32"/>
          <w:szCs w:val="32"/>
        </w:rPr>
        <w:t xml:space="preserve"> 为规范政府投资建设项目管理，保证审计质量，防范审计风险，根据《中华人民共和国审计法》《中华人民共和国国家审计准则》 《政府投资项目审计规定》《高邮市政府投资项目审计监督办法》及有关法律、法规的规定，结合我市实际，制定本办法。</w:t>
      </w:r>
    </w:p>
    <w:p w14:paraId="3388F84E">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第二条 </w:t>
      </w:r>
      <w:r>
        <w:rPr>
          <w:rFonts w:hint="eastAsia" w:ascii="仿宋" w:hAnsi="仿宋" w:eastAsia="仿宋" w:cs="仿宋"/>
          <w:sz w:val="32"/>
          <w:szCs w:val="32"/>
        </w:rPr>
        <w:t>由</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（以下简称固投中心）委托协审的社会中介机构及其人员，适用本办法。</w:t>
      </w:r>
    </w:p>
    <w:p w14:paraId="152E9DE1">
      <w:pPr>
        <w:widowControl/>
        <w:spacing w:before="120" w:after="120" w:line="480" w:lineRule="exact"/>
        <w:ind w:firstLine="640"/>
        <w:jc w:val="center"/>
        <w:rPr>
          <w:rFonts w:hint="eastAsia" w:ascii="仿宋" w:hAnsi="仿宋" w:eastAsia="仿宋" w:cs="仿宋"/>
          <w:bCs/>
          <w:sz w:val="32"/>
          <w:szCs w:val="32"/>
        </w:rPr>
      </w:pPr>
      <w:bookmarkStart w:id="349" w:name="_Toc26321"/>
      <w:bookmarkStart w:id="350" w:name="_Toc27280"/>
      <w:r>
        <w:rPr>
          <w:rFonts w:hint="eastAsia" w:ascii="仿宋" w:hAnsi="仿宋" w:eastAsia="仿宋" w:cs="仿宋"/>
          <w:bCs/>
          <w:sz w:val="32"/>
          <w:szCs w:val="32"/>
        </w:rPr>
        <w:t>第二章 中介机构及派出人员管理</w:t>
      </w:r>
      <w:bookmarkEnd w:id="349"/>
      <w:bookmarkEnd w:id="350"/>
    </w:p>
    <w:p w14:paraId="2699D41F">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第三条 </w:t>
      </w:r>
      <w:r>
        <w:rPr>
          <w:rFonts w:hint="eastAsia" w:ascii="仿宋" w:hAnsi="仿宋" w:eastAsia="仿宋" w:cs="仿宋"/>
          <w:sz w:val="32"/>
          <w:szCs w:val="32"/>
        </w:rPr>
        <w:t>中介机构参与政府投资建设项目审计，必须按照《中华人民共和国审计法》、《中华人民共和国国家审计准则》等国家有关法律法规的要求进行审计，对出具的审核报告的真实性、合法性负责。</w:t>
      </w:r>
    </w:p>
    <w:p w14:paraId="170D549B">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第四条 </w:t>
      </w:r>
      <w:r>
        <w:rPr>
          <w:rFonts w:hint="eastAsia" w:ascii="仿宋" w:hAnsi="仿宋" w:eastAsia="仿宋" w:cs="仿宋"/>
          <w:sz w:val="32"/>
          <w:szCs w:val="32"/>
        </w:rPr>
        <w:t>中介机构在报名参加项目投标时，应按要求配备相应专业的一级造价师，同时确保报名造价师能按相关要求开展中标项目的审计工作。</w:t>
      </w:r>
    </w:p>
    <w:p w14:paraId="36F7D83C">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第五条 </w:t>
      </w:r>
      <w:r>
        <w:rPr>
          <w:rFonts w:hint="eastAsia" w:ascii="仿宋" w:hAnsi="仿宋" w:eastAsia="仿宋" w:cs="仿宋"/>
          <w:sz w:val="32"/>
          <w:szCs w:val="32"/>
        </w:rPr>
        <w:t>审计项目中标后，中介机构应安排人员在规定时间内携带中标通知书等材料与固投中心相关人员对接，签订合同以及资料交接等工作事宜。</w:t>
      </w:r>
    </w:p>
    <w:p w14:paraId="224D32D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第六条</w:t>
      </w:r>
      <w:r>
        <w:rPr>
          <w:rFonts w:hint="eastAsia" w:ascii="仿宋" w:hAnsi="仿宋" w:eastAsia="仿宋" w:cs="仿宋"/>
          <w:b/>
          <w:sz w:val="32"/>
          <w:szCs w:val="32"/>
        </w:rPr>
        <w:t xml:space="preserve"> </w:t>
      </w:r>
      <w:r>
        <w:rPr>
          <w:rFonts w:hint="eastAsia" w:ascii="仿宋" w:hAnsi="仿宋" w:eastAsia="仿宋" w:cs="仿宋"/>
          <w:sz w:val="32"/>
          <w:szCs w:val="32"/>
        </w:rPr>
        <w:t>中介机构收到审计项目资料应及时对资料的完整性进行审查，发现项目资料不全的，应在收到审计资料后7日内将缺少资料清单以书面形式提交固投中心。</w:t>
      </w:r>
    </w:p>
    <w:p w14:paraId="6CA84A9C">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第七条 </w:t>
      </w:r>
      <w:r>
        <w:rPr>
          <w:rFonts w:hint="eastAsia" w:ascii="仿宋" w:hAnsi="仿宋" w:eastAsia="仿宋" w:cs="仿宋"/>
          <w:sz w:val="32"/>
          <w:szCs w:val="32"/>
        </w:rPr>
        <w:t>中介机构在规定期限内到工程现场勘查，现场勘查由固投中心人员组织并全程参与监督，建设、监理及施工等单位项目负责人参加。中介机构勘查现场的主要技术人员必须与合同上保持一致。中介机构人员不得私下与上述单位人员单独联系勘查现场，不得要求施工单位擅自补充签证资料，不得私下接收来自建设、施工等单位的审计资料。</w:t>
      </w:r>
    </w:p>
    <w:p w14:paraId="7CB6A4E9">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sz w:val="32"/>
          <w:szCs w:val="32"/>
        </w:rPr>
        <w:t>第八</w:t>
      </w:r>
      <w:r>
        <w:rPr>
          <w:rFonts w:hint="eastAsia" w:ascii="仿宋" w:hAnsi="仿宋" w:eastAsia="仿宋" w:cs="仿宋"/>
          <w:b/>
          <w:bCs/>
          <w:sz w:val="32"/>
          <w:szCs w:val="32"/>
        </w:rPr>
        <w:t xml:space="preserve">条 </w:t>
      </w:r>
      <w:r>
        <w:rPr>
          <w:rFonts w:hint="eastAsia" w:ascii="仿宋" w:hAnsi="仿宋" w:eastAsia="仿宋" w:cs="仿宋"/>
          <w:sz w:val="32"/>
          <w:szCs w:val="32"/>
        </w:rPr>
        <w:t>审核对接工作由中介机构提出申请，固投中心人员负责协调联系，对接前由中介机构汇报初审结果，以电子档形式发给固投中心项目负责人，项目负责人有权退回不符合要求的审核初稿，中介机构应当按照要求进行修改。中介机构与施工单位当面对接必须在固投中心办公场所完成。</w:t>
      </w:r>
    </w:p>
    <w:p w14:paraId="6F9CDF4F">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第九条 </w:t>
      </w:r>
      <w:r>
        <w:rPr>
          <w:rFonts w:hint="eastAsia" w:ascii="仿宋" w:hAnsi="仿宋" w:eastAsia="仿宋" w:cs="仿宋"/>
          <w:sz w:val="32"/>
          <w:szCs w:val="32"/>
        </w:rPr>
        <w:t>对接后存在的问题由中介机构以书面形式提交给固投中心负责人员，协调会由固投中心召集建设、监理、施工等单位的项目负责人，开会解决审计发现问题。</w:t>
      </w:r>
    </w:p>
    <w:p w14:paraId="66BE318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第十条 </w:t>
      </w:r>
      <w:r>
        <w:rPr>
          <w:rFonts w:hint="eastAsia" w:ascii="仿宋" w:hAnsi="仿宋" w:eastAsia="仿宋" w:cs="仿宋"/>
          <w:sz w:val="32"/>
          <w:szCs w:val="32"/>
        </w:rPr>
        <w:t>中介机构在审核过程中发现重大违规线索和问题，应及时以书面形式向固投中心负责人报告。</w:t>
      </w:r>
    </w:p>
    <w:p w14:paraId="128362F6">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sz w:val="32"/>
          <w:szCs w:val="32"/>
        </w:rPr>
        <w:t xml:space="preserve">第十一条 </w:t>
      </w:r>
      <w:r>
        <w:rPr>
          <w:rFonts w:hint="eastAsia" w:ascii="仿宋" w:hAnsi="仿宋" w:eastAsia="仿宋" w:cs="仿宋"/>
          <w:sz w:val="32"/>
          <w:szCs w:val="32"/>
        </w:rPr>
        <w:t>中介机构初审结果与最终审核结果差距较大的，需书面说明原因。</w:t>
      </w:r>
    </w:p>
    <w:p w14:paraId="03073FDD">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sz w:val="32"/>
          <w:szCs w:val="32"/>
        </w:rPr>
        <w:t xml:space="preserve">第十二条 </w:t>
      </w:r>
      <w:r>
        <w:rPr>
          <w:rFonts w:hint="eastAsia" w:ascii="仿宋" w:hAnsi="仿宋" w:eastAsia="仿宋" w:cs="仿宋"/>
          <w:sz w:val="32"/>
          <w:szCs w:val="32"/>
        </w:rPr>
        <w:t>中介机构于每月25-30日报送审计项目实施进度表，审计项目实施进度表由中介机构负责人签字并盖章，不得延迟报送。</w:t>
      </w:r>
    </w:p>
    <w:p w14:paraId="32509F48">
      <w:pPr>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第十三条 </w:t>
      </w:r>
      <w:r>
        <w:rPr>
          <w:rFonts w:hint="eastAsia" w:ascii="仿宋" w:hAnsi="仿宋" w:eastAsia="仿宋" w:cs="仿宋"/>
          <w:sz w:val="32"/>
          <w:szCs w:val="32"/>
        </w:rPr>
        <w:t>未能按合同约定时间完成审计任务的，应当在协审时间到期前3个工作日按规定向固投中心项目负责人提交《协审机构申请延期审批单》，每次申请延期时间为15个工作日。</w:t>
      </w:r>
    </w:p>
    <w:p w14:paraId="770B30F9">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第十四条 </w:t>
      </w:r>
      <w:r>
        <w:rPr>
          <w:rFonts w:hint="eastAsia" w:ascii="仿宋" w:hAnsi="仿宋" w:eastAsia="仿宋" w:cs="仿宋"/>
          <w:color w:val="000000"/>
          <w:sz w:val="32"/>
          <w:szCs w:val="32"/>
        </w:rPr>
        <w:t>中介机构应当严格执行三级复核机制。</w:t>
      </w:r>
      <w:r>
        <w:rPr>
          <w:rFonts w:hint="eastAsia" w:ascii="仿宋" w:hAnsi="仿宋" w:eastAsia="仿宋" w:cs="仿宋"/>
          <w:sz w:val="32"/>
          <w:szCs w:val="32"/>
        </w:rPr>
        <w:t>最终提交固投中心的审核资料应包含建设单位报送的所有资料以及审核报告、审计核定书、审定结算、三级复核流程单等，审核报告中应至少包含项目基本情况、项目审核情况、核减原因分析以及审定价超合同价原因分析等。</w:t>
      </w:r>
    </w:p>
    <w:p w14:paraId="7A945F6F">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第十五条</w:t>
      </w:r>
      <w:r>
        <w:rPr>
          <w:rFonts w:hint="eastAsia" w:ascii="仿宋" w:hAnsi="仿宋" w:eastAsia="仿宋" w:cs="仿宋"/>
          <w:sz w:val="32"/>
          <w:szCs w:val="32"/>
        </w:rPr>
        <w:t xml:space="preserve"> 报告提交审核后，按固投中心的要求及时提交所有的审计资料，填写资料交接清单。如审计项目被选中复核的，初审中介机构应当主动配合固投中心和复核单位的相关工作，同时无条件遵守复核管理办法的相关规定。</w:t>
      </w:r>
    </w:p>
    <w:p w14:paraId="2A9F5618">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第十六条 </w:t>
      </w:r>
      <w:r>
        <w:rPr>
          <w:rFonts w:hint="eastAsia" w:ascii="仿宋" w:hAnsi="仿宋" w:eastAsia="仿宋" w:cs="仿宋"/>
          <w:sz w:val="32"/>
          <w:szCs w:val="32"/>
        </w:rPr>
        <w:t>中介机构应加强内部专业技术人员及其工作人员的教育和管理，遵守国家法律法规，严守职业道德准则，因自身原因给固投中心、被审计单位造成负面影响或经济损失的，应承担相应责任。</w:t>
      </w:r>
    </w:p>
    <w:p w14:paraId="4426E0FB">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第十七条 </w:t>
      </w:r>
      <w:r>
        <w:rPr>
          <w:rFonts w:hint="eastAsia" w:ascii="仿宋" w:hAnsi="仿宋" w:eastAsia="仿宋" w:cs="仿宋"/>
          <w:sz w:val="32"/>
          <w:szCs w:val="32"/>
        </w:rPr>
        <w:t>中介机构有下列情形之一的，固投中心将暂停其参与本中心下一轮项目的投标资格：</w:t>
      </w:r>
    </w:p>
    <w:p w14:paraId="645A472B">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（一）勘查现场、初审对接、协调会议等情况下，合同签订的一级造价师未能按要求到场的；</w:t>
      </w:r>
    </w:p>
    <w:p w14:paraId="67AFBF23">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（二）勘查现场、初审对接、协调会议等情况下，合同签订的一级造价师存在走过场行为的；</w:t>
      </w:r>
    </w:p>
    <w:p w14:paraId="4F56073A">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（三）私自接受建设、监理及施工等单位送审资料；</w:t>
      </w:r>
    </w:p>
    <w:p w14:paraId="23637AC2">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（四）未按审计机关要求及时报送审计过程资料的；</w:t>
      </w:r>
    </w:p>
    <w:p w14:paraId="43383518">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（五）因自身原因导致审计项目进度未达到合同约定要求的；</w:t>
      </w:r>
    </w:p>
    <w:p w14:paraId="344B15E0">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（六）项目考核打分在90分以下的，有一个算一次，叠加顺延；</w:t>
      </w:r>
    </w:p>
    <w:p w14:paraId="404377C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（七）违反本办法其他规定，情节较轻的。</w:t>
      </w:r>
    </w:p>
    <w:p w14:paraId="1ED34963">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 xml:space="preserve">第十八条 </w:t>
      </w:r>
      <w:r>
        <w:rPr>
          <w:rFonts w:hint="eastAsia" w:ascii="仿宋" w:hAnsi="仿宋" w:eastAsia="仿宋" w:cs="仿宋"/>
          <w:sz w:val="32"/>
          <w:szCs w:val="32"/>
        </w:rPr>
        <w:t>中介机构有下列情形之一的，固投中心将暂停其一年内参与本中心项目的投标资格：</w:t>
      </w:r>
    </w:p>
    <w:p w14:paraId="0B89F8B8">
      <w:pPr>
        <w:widowControl/>
        <w:spacing w:before="120" w:after="120" w:line="480" w:lineRule="exact"/>
        <w:ind w:firstLine="640"/>
        <w:jc w:val="left"/>
        <w:rPr>
          <w:rFonts w:hint="eastAsia" w:ascii="仿宋" w:hAnsi="仿宋" w:eastAsia="仿宋" w:cs="仿宋"/>
          <w:sz w:val="32"/>
          <w:szCs w:val="32"/>
        </w:rPr>
      </w:pPr>
      <w:bookmarkStart w:id="351" w:name="_Toc15253"/>
      <w:bookmarkStart w:id="352" w:name="_Toc17332"/>
      <w:r>
        <w:rPr>
          <w:rFonts w:hint="eastAsia" w:ascii="仿宋" w:hAnsi="仿宋" w:eastAsia="仿宋" w:cs="仿宋"/>
          <w:sz w:val="32"/>
          <w:szCs w:val="32"/>
        </w:rPr>
        <w:t>（一）将审计项目转包或分包给其他单位或个人的；</w:t>
      </w:r>
      <w:bookmarkEnd w:id="351"/>
      <w:bookmarkEnd w:id="352"/>
    </w:p>
    <w:p w14:paraId="6D391782">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（二）不服从固投中心人员管理，同一项目出现第十七条列出情形两次及以上的；</w:t>
      </w:r>
    </w:p>
    <w:p w14:paraId="4A952E11">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（三）遗失审计资料的；</w:t>
      </w:r>
    </w:p>
    <w:p w14:paraId="18CE338C">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（四）项目考核打分在80分以下的，有一个算一次，叠加顺延；</w:t>
      </w:r>
    </w:p>
    <w:p w14:paraId="1F858039">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（五）其他违法违规行为。</w:t>
      </w:r>
    </w:p>
    <w:p w14:paraId="3564D905">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第十九条</w:t>
      </w:r>
      <w:r>
        <w:rPr>
          <w:rFonts w:hint="eastAsia" w:ascii="仿宋" w:hAnsi="仿宋" w:eastAsia="仿宋" w:cs="仿宋"/>
          <w:sz w:val="32"/>
          <w:szCs w:val="32"/>
        </w:rPr>
        <w:t xml:space="preserve"> 中介机构必须严格遵守审计纪律，有下列行为之一的，立即停止其审计业务，中介机构五年内不得参与固投中心的任何审计业务，直接责任人员终身不得参与固投中心协审任务；造成经济损失的，承担相应的赔偿责任；构成犯罪的，依法移送司法机关追究责任：</w:t>
      </w:r>
    </w:p>
    <w:p w14:paraId="7254FC84">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（一）重大违纪违规问题应当报告而未报告的；</w:t>
      </w:r>
    </w:p>
    <w:p w14:paraId="6A678365">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（二）向被审计单位“吃”、“拿”、“卡”、“要”的；</w:t>
      </w:r>
    </w:p>
    <w:p w14:paraId="0F6CB1B9">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（三）在办理审核事项时，弄虚作假、徇私舞弊与第三方串通的；</w:t>
      </w:r>
    </w:p>
    <w:p w14:paraId="7DE9B067">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sz w:val="32"/>
          <w:szCs w:val="32"/>
        </w:rPr>
        <w:t>（四）不遵守审计纪律、泄露审计秘密的。</w:t>
      </w:r>
    </w:p>
    <w:p w14:paraId="2CF88A11">
      <w:pPr>
        <w:widowControl/>
        <w:spacing w:before="120" w:after="120" w:line="480" w:lineRule="exact"/>
        <w:ind w:firstLine="640"/>
        <w:jc w:val="center"/>
        <w:rPr>
          <w:rFonts w:hint="eastAsia" w:ascii="仿宋" w:hAnsi="仿宋" w:eastAsia="仿宋" w:cs="仿宋"/>
          <w:bCs/>
          <w:sz w:val="32"/>
          <w:szCs w:val="32"/>
        </w:rPr>
      </w:pPr>
      <w:bookmarkStart w:id="353" w:name="_Toc8152"/>
      <w:bookmarkStart w:id="354" w:name="_Toc12620"/>
      <w:r>
        <w:rPr>
          <w:rFonts w:hint="eastAsia" w:ascii="仿宋" w:hAnsi="仿宋" w:eastAsia="仿宋" w:cs="仿宋"/>
          <w:bCs/>
          <w:sz w:val="32"/>
          <w:szCs w:val="32"/>
        </w:rPr>
        <w:t>第三章 附则</w:t>
      </w:r>
      <w:bookmarkEnd w:id="353"/>
      <w:bookmarkEnd w:id="354"/>
    </w:p>
    <w:p w14:paraId="23232F8B">
      <w:pPr>
        <w:spacing w:line="540" w:lineRule="exact"/>
        <w:ind w:firstLine="640"/>
        <w:jc w:val="left"/>
        <w:rPr>
          <w:rFonts w:hint="eastAsia" w:ascii="仿宋" w:hAnsi="仿宋" w:eastAsia="仿宋" w:cs="仿宋"/>
          <w:bCs/>
          <w:sz w:val="32"/>
          <w:szCs w:val="32"/>
        </w:rPr>
      </w:pPr>
      <w:r>
        <w:rPr>
          <w:rFonts w:hint="eastAsia" w:ascii="仿宋" w:hAnsi="仿宋" w:eastAsia="仿宋" w:cs="仿宋"/>
          <w:b/>
          <w:bCs/>
          <w:sz w:val="32"/>
          <w:szCs w:val="32"/>
        </w:rPr>
        <w:t xml:space="preserve">第二十条 </w:t>
      </w:r>
      <w:r>
        <w:rPr>
          <w:rFonts w:hint="eastAsia" w:ascii="仿宋" w:hAnsi="仿宋" w:eastAsia="仿宋" w:cs="仿宋"/>
          <w:sz w:val="32"/>
          <w:szCs w:val="32"/>
        </w:rPr>
        <w:t>本办法未提及但在《</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政府投资项目审计复核管理办法（试行）》中有明确规定的，按复核办法规定执行。</w:t>
      </w:r>
    </w:p>
    <w:p w14:paraId="7DDD8190">
      <w:pPr>
        <w:widowControl/>
        <w:spacing w:before="120" w:after="120" w:line="480" w:lineRule="exact"/>
        <w:ind w:firstLine="640"/>
        <w:jc w:val="left"/>
        <w:rPr>
          <w:rFonts w:hint="eastAsia" w:ascii="仿宋" w:hAnsi="仿宋" w:eastAsia="仿宋" w:cs="仿宋"/>
          <w:sz w:val="32"/>
          <w:szCs w:val="32"/>
        </w:rPr>
      </w:pPr>
      <w:r>
        <w:rPr>
          <w:rFonts w:hint="eastAsia" w:ascii="仿宋" w:hAnsi="仿宋" w:eastAsia="仿宋" w:cs="仿宋"/>
          <w:b/>
          <w:bCs/>
          <w:sz w:val="32"/>
          <w:szCs w:val="32"/>
        </w:rPr>
        <w:t>第二十一条</w:t>
      </w:r>
      <w:r>
        <w:rPr>
          <w:rFonts w:hint="eastAsia" w:ascii="仿宋" w:hAnsi="仿宋" w:eastAsia="仿宋" w:cs="仿宋"/>
          <w:sz w:val="32"/>
          <w:szCs w:val="32"/>
        </w:rPr>
        <w:t xml:space="preserve"> 本办法由</w:t>
      </w:r>
      <w:r>
        <w:rPr>
          <w:rFonts w:hint="eastAsia" w:ascii="仿宋" w:hAnsi="仿宋" w:eastAsia="仿宋" w:cs="仿宋"/>
          <w:sz w:val="32"/>
          <w:szCs w:val="32"/>
          <w:lang w:eastAsia="zh-CN"/>
        </w:rPr>
        <w:t>高邮市固定资产投资审计中心</w:t>
      </w:r>
      <w:r>
        <w:rPr>
          <w:rFonts w:hint="eastAsia" w:ascii="仿宋" w:hAnsi="仿宋" w:eastAsia="仿宋" w:cs="仿宋"/>
          <w:sz w:val="32"/>
          <w:szCs w:val="32"/>
        </w:rPr>
        <w:t>负责解释，自发布之日起实施。</w:t>
      </w:r>
    </w:p>
    <w:p w14:paraId="60B48D5A">
      <w:pPr>
        <w:tabs>
          <w:tab w:val="left" w:pos="7925"/>
        </w:tabs>
        <w:spacing w:line="348" w:lineRule="auto"/>
        <w:ind w:left="197" w:right="31"/>
        <w:rPr>
          <w:rFonts w:hint="eastAsia" w:ascii="仿宋" w:hAnsi="仿宋" w:eastAsia="仿宋" w:cs="仿宋"/>
          <w:sz w:val="32"/>
          <w:szCs w:val="20"/>
        </w:rPr>
      </w:pPr>
    </w:p>
    <w:p w14:paraId="29229C2B">
      <w:pPr>
        <w:pBdr>
          <w:bottom w:val="single" w:color="000000" w:sz="12" w:space="1"/>
        </w:pBdr>
        <w:spacing w:line="40" w:lineRule="exact"/>
        <w:ind w:right="31"/>
        <w:rPr>
          <w:rFonts w:hint="eastAsia" w:ascii="仿宋" w:hAnsi="仿宋" w:eastAsia="仿宋" w:cs="仿宋"/>
          <w:strike/>
          <w:sz w:val="28"/>
          <w:szCs w:val="20"/>
          <w:u w:val="single"/>
        </w:rPr>
      </w:pPr>
    </w:p>
    <w:p w14:paraId="3A4AE05B">
      <w:pPr>
        <w:pBdr>
          <w:bottom w:val="single" w:color="000000" w:sz="12" w:space="1"/>
        </w:pBdr>
        <w:spacing w:line="40" w:lineRule="exact"/>
        <w:ind w:right="31"/>
        <w:rPr>
          <w:rFonts w:hint="eastAsia" w:ascii="仿宋" w:hAnsi="仿宋" w:eastAsia="仿宋" w:cs="仿宋"/>
          <w:strike/>
          <w:sz w:val="28"/>
          <w:szCs w:val="20"/>
          <w:u w:val="single"/>
        </w:rPr>
      </w:pPr>
    </w:p>
    <w:p w14:paraId="37ACFF00">
      <w:pPr>
        <w:pBdr>
          <w:bottom w:val="single" w:color="000000" w:sz="12" w:space="1"/>
        </w:pBdr>
        <w:spacing w:line="40" w:lineRule="exact"/>
        <w:ind w:right="31"/>
        <w:rPr>
          <w:rFonts w:hint="eastAsia" w:ascii="仿宋" w:hAnsi="仿宋" w:eastAsia="仿宋" w:cs="仿宋"/>
          <w:strike/>
          <w:sz w:val="28"/>
          <w:szCs w:val="20"/>
          <w:u w:val="single"/>
        </w:rPr>
      </w:pPr>
    </w:p>
    <w:p w14:paraId="4BAB5351">
      <w:pPr>
        <w:pBdr>
          <w:bottom w:val="single" w:color="000000" w:sz="12" w:space="1"/>
        </w:pBdr>
        <w:spacing w:line="40" w:lineRule="exact"/>
        <w:ind w:right="31"/>
        <w:rPr>
          <w:rFonts w:hint="eastAsia" w:ascii="仿宋" w:hAnsi="仿宋" w:eastAsia="仿宋" w:cs="仿宋"/>
          <w:strike/>
          <w:sz w:val="28"/>
          <w:szCs w:val="20"/>
          <w:u w:val="single"/>
        </w:rPr>
      </w:pPr>
    </w:p>
    <w:p w14:paraId="3F9FF1D8">
      <w:pPr>
        <w:pBdr>
          <w:bottom w:val="single" w:color="000000" w:sz="8" w:space="1"/>
          <w:between w:val="single" w:color="000000" w:sz="8" w:space="1"/>
        </w:pBdr>
        <w:spacing w:line="500" w:lineRule="exact"/>
        <w:ind w:right="31" w:firstLine="280"/>
        <w:jc w:val="left"/>
        <w:rPr>
          <w:rFonts w:hint="eastAsia" w:ascii="仿宋" w:hAnsi="仿宋" w:eastAsia="仿宋" w:cs="仿宋"/>
          <w:sz w:val="28"/>
          <w:szCs w:val="28"/>
        </w:rPr>
      </w:pPr>
      <w:bookmarkStart w:id="355" w:name="_Toc19378"/>
      <w:bookmarkStart w:id="356" w:name="_Toc25793"/>
      <w:r>
        <w:rPr>
          <w:rFonts w:hint="eastAsia" w:ascii="仿宋" w:hAnsi="仿宋" w:eastAsia="仿宋" w:cs="仿宋"/>
          <w:sz w:val="28"/>
          <w:szCs w:val="28"/>
        </w:rPr>
        <w:t>局内分送：局领导，存（2）。</w:t>
      </w:r>
      <w:bookmarkEnd w:id="355"/>
      <w:bookmarkEnd w:id="356"/>
    </w:p>
    <w:p w14:paraId="0324423F">
      <w:pPr>
        <w:spacing w:line="500" w:lineRule="exact"/>
        <w:ind w:right="69" w:firstLine="280"/>
        <w:rPr>
          <w:rFonts w:hint="eastAsia" w:ascii="仿宋" w:hAnsi="仿宋" w:eastAsia="仿宋" w:cs="仿宋"/>
          <w:spacing w:val="-30"/>
          <w:sz w:val="28"/>
          <w:szCs w:val="28"/>
        </w:rPr>
      </w:pPr>
      <w:r>
        <w:rPr>
          <w:rFonts w:hint="eastAsia" w:ascii="仿宋" w:hAnsi="仿宋" w:eastAsia="仿宋" w:cs="仿宋"/>
          <w:sz w:val="28"/>
          <w:szCs w:val="28"/>
          <w:lang w:eastAsia="zh-CN"/>
        </w:rPr>
        <w:t>高邮市固定资产投资审计中心</w:t>
      </w:r>
      <w:r>
        <w:rPr>
          <w:rFonts w:hint="eastAsia" w:ascii="仿宋" w:hAnsi="仿宋" w:eastAsia="仿宋" w:cs="仿宋"/>
          <w:sz w:val="28"/>
          <w:szCs w:val="28"/>
        </w:rPr>
        <w:t>办公室</w:t>
      </w:r>
      <w:r>
        <w:rPr>
          <w:rFonts w:hint="eastAsia" w:ascii="仿宋" w:hAnsi="仿宋" w:eastAsia="仿宋" w:cs="仿宋"/>
          <w:spacing w:val="-30"/>
          <w:sz w:val="28"/>
          <w:szCs w:val="28"/>
        </w:rPr>
        <w:t>　　　</w:t>
      </w:r>
      <w:r>
        <w:rPr>
          <w:rFonts w:hint="eastAsia" w:ascii="仿宋" w:hAnsi="仿宋" w:eastAsia="仿宋" w:cs="仿宋"/>
          <w:spacing w:val="-30"/>
          <w:sz w:val="28"/>
          <w:szCs w:val="28"/>
          <w:lang w:val="en-US" w:eastAsia="zh-CN"/>
        </w:rPr>
        <w:t xml:space="preserve">  </w:t>
      </w:r>
      <w:r>
        <w:rPr>
          <w:rFonts w:hint="eastAsia" w:ascii="仿宋" w:hAnsi="仿宋" w:eastAsia="仿宋" w:cs="仿宋"/>
          <w:spacing w:val="30"/>
          <w:sz w:val="28"/>
          <w:szCs w:val="28"/>
        </w:rPr>
        <w:fldChar w:fldCharType="begin"/>
      </w:r>
      <w:r>
        <w:rPr>
          <w:rFonts w:hint="eastAsia" w:ascii="仿宋" w:hAnsi="仿宋" w:eastAsia="仿宋" w:cs="仿宋"/>
          <w:spacing w:val="30"/>
          <w:sz w:val="28"/>
          <w:szCs w:val="28"/>
        </w:rPr>
        <w:instrText xml:space="preserve"> FORMTEXT </w:instrText>
      </w:r>
      <w:r>
        <w:rPr>
          <w:rFonts w:hint="eastAsia" w:ascii="仿宋" w:hAnsi="仿宋" w:eastAsia="仿宋" w:cs="仿宋"/>
          <w:spacing w:val="30"/>
          <w:sz w:val="28"/>
          <w:szCs w:val="28"/>
        </w:rPr>
        <w:fldChar w:fldCharType="separate"/>
      </w:r>
      <w:r>
        <w:rPr>
          <w:rFonts w:hint="eastAsia" w:ascii="仿宋" w:hAnsi="仿宋" w:eastAsia="仿宋" w:cs="仿宋"/>
          <w:spacing w:val="30"/>
          <w:sz w:val="28"/>
          <w:szCs w:val="28"/>
        </w:rPr>
        <w:t>2021年11月1日印发</w:t>
      </w:r>
      <w:r>
        <w:rPr>
          <w:rFonts w:hint="eastAsia" w:ascii="仿宋" w:hAnsi="仿宋" w:eastAsia="仿宋" w:cs="仿宋"/>
          <w:spacing w:val="30"/>
          <w:sz w:val="28"/>
          <w:szCs w:val="28"/>
        </w:rPr>
        <w:fldChar w:fldCharType="end"/>
      </w:r>
    </w:p>
    <w:p w14:paraId="1655ED38">
      <w:pPr>
        <w:pBdr>
          <w:bottom w:val="single" w:color="000000" w:sz="12" w:space="1"/>
        </w:pBdr>
        <w:spacing w:line="40" w:lineRule="exact"/>
        <w:ind w:right="69"/>
        <w:rPr>
          <w:rFonts w:hint="eastAsia" w:ascii="仿宋" w:hAnsi="仿宋" w:eastAsia="仿宋" w:cs="仿宋"/>
          <w:strike/>
          <w:sz w:val="28"/>
          <w:szCs w:val="20"/>
          <w:u w:val="single"/>
        </w:rPr>
      </w:pPr>
    </w:p>
    <w:p w14:paraId="659A2B10">
      <w:pPr>
        <w:widowControl/>
        <w:jc w:val="left"/>
        <w:outlineLvl w:val="9"/>
        <w:rPr>
          <w:rFonts w:hint="eastAsia" w:ascii="仿宋" w:hAnsi="仿宋" w:eastAsia="仿宋" w:cs="仿宋"/>
          <w:color w:val="000000"/>
        </w:rPr>
      </w:pPr>
    </w:p>
    <w:p w14:paraId="7ED52E60">
      <w:pPr>
        <w:spacing w:line="360" w:lineRule="auto"/>
        <w:jc w:val="center"/>
        <w:outlineLvl w:val="9"/>
        <w:rPr>
          <w:rFonts w:hint="eastAsia" w:ascii="仿宋" w:hAnsi="仿宋" w:eastAsia="仿宋" w:cs="仿宋"/>
          <w:b/>
          <w:bCs/>
          <w:color w:val="000000"/>
          <w:sz w:val="32"/>
          <w:szCs w:val="32"/>
          <w:lang w:eastAsia="zh-CN"/>
        </w:rPr>
        <w:sectPr>
          <w:pgSz w:w="11906" w:h="16838"/>
          <w:pgMar w:top="1440" w:right="1440" w:bottom="1440" w:left="1440" w:header="851" w:footer="850" w:gutter="0"/>
          <w:cols w:space="1701" w:num="1"/>
          <w:docGrid w:linePitch="360" w:charSpace="0"/>
        </w:sectPr>
      </w:pPr>
      <w:bookmarkStart w:id="357" w:name="_Toc5863"/>
      <w:bookmarkStart w:id="358" w:name="_Toc21623"/>
      <w:bookmarkStart w:id="359" w:name="_Toc24514"/>
      <w:bookmarkStart w:id="360" w:name="_Toc150173461"/>
      <w:bookmarkStart w:id="361" w:name="_Toc32069"/>
    </w:p>
    <w:p w14:paraId="37A6E8E0">
      <w:pPr>
        <w:spacing w:line="360" w:lineRule="auto"/>
        <w:jc w:val="center"/>
        <w:outlineLvl w:val="0"/>
        <w:rPr>
          <w:rFonts w:hint="eastAsia" w:ascii="仿宋" w:hAnsi="仿宋" w:eastAsia="仿宋" w:cs="仿宋"/>
          <w:b/>
          <w:bCs/>
          <w:color w:val="000000"/>
          <w:sz w:val="32"/>
          <w:szCs w:val="32"/>
          <w:lang w:eastAsia="zh-CN"/>
        </w:rPr>
      </w:pPr>
      <w:bookmarkStart w:id="362" w:name="_Toc5879"/>
      <w:r>
        <w:rPr>
          <w:rFonts w:hint="eastAsia" w:ascii="仿宋" w:hAnsi="仿宋" w:eastAsia="仿宋" w:cs="仿宋"/>
          <w:b/>
          <w:bCs/>
          <w:color w:val="000000"/>
          <w:sz w:val="32"/>
          <w:szCs w:val="32"/>
          <w:lang w:eastAsia="zh-CN"/>
        </w:rPr>
        <w:t>第五章 评标方法及评标标准</w:t>
      </w:r>
      <w:bookmarkEnd w:id="313"/>
      <w:bookmarkEnd w:id="357"/>
      <w:bookmarkEnd w:id="358"/>
      <w:bookmarkEnd w:id="359"/>
      <w:bookmarkEnd w:id="360"/>
      <w:bookmarkEnd w:id="361"/>
      <w:bookmarkEnd w:id="362"/>
    </w:p>
    <w:p w14:paraId="09CD49F1">
      <w:pPr>
        <w:pStyle w:val="236"/>
        <w:ind w:firstLine="422"/>
        <w:outlineLvl w:val="1"/>
        <w:rPr>
          <w:rFonts w:hint="eastAsia" w:ascii="仿宋" w:hAnsi="仿宋" w:eastAsia="仿宋" w:cs="仿宋"/>
          <w:b/>
          <w:sz w:val="21"/>
          <w:szCs w:val="21"/>
        </w:rPr>
      </w:pPr>
      <w:bookmarkStart w:id="363" w:name="_Toc10072"/>
      <w:bookmarkStart w:id="364" w:name="_Toc28525"/>
      <w:bookmarkStart w:id="365" w:name="_Toc29971"/>
      <w:r>
        <w:rPr>
          <w:rFonts w:hint="eastAsia" w:ascii="仿宋" w:hAnsi="仿宋" w:eastAsia="仿宋" w:cs="仿宋"/>
          <w:b/>
          <w:sz w:val="21"/>
          <w:szCs w:val="21"/>
        </w:rPr>
        <w:t>一、评标方法</w:t>
      </w:r>
      <w:bookmarkEnd w:id="363"/>
      <w:bookmarkEnd w:id="364"/>
      <w:bookmarkEnd w:id="365"/>
    </w:p>
    <w:p w14:paraId="170FFC53">
      <w:pPr>
        <w:pStyle w:val="236"/>
        <w:spacing w:before="0" w:after="0"/>
        <w:rPr>
          <w:rFonts w:hint="eastAsia" w:ascii="仿宋" w:hAnsi="仿宋" w:eastAsia="仿宋" w:cs="仿宋"/>
          <w:szCs w:val="21"/>
        </w:rPr>
      </w:pPr>
      <w:r>
        <w:rPr>
          <w:rFonts w:hint="eastAsia" w:ascii="仿宋" w:hAnsi="仿宋" w:eastAsia="仿宋" w:cs="仿宋"/>
          <w:sz w:val="21"/>
          <w:szCs w:val="21"/>
        </w:rPr>
        <w:t>1、</w:t>
      </w:r>
      <w:r>
        <w:rPr>
          <w:rFonts w:hint="eastAsia" w:ascii="仿宋" w:hAnsi="仿宋" w:eastAsia="仿宋" w:cs="仿宋"/>
          <w:sz w:val="21"/>
          <w:szCs w:val="22"/>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仿宋" w:hAnsi="仿宋" w:eastAsia="仿宋" w:cs="仿宋"/>
          <w:sz w:val="21"/>
          <w:szCs w:val="22"/>
          <w:highlight w:val="none"/>
        </w:rPr>
        <w:t>且按照评审因素的量化指标评审得分最高的投标人为排名第一的中标候选人。投标人可同时进行</w:t>
      </w:r>
      <w:r>
        <w:rPr>
          <w:rFonts w:hint="eastAsia" w:ascii="仿宋" w:hAnsi="仿宋" w:eastAsia="仿宋" w:cs="仿宋"/>
          <w:sz w:val="21"/>
          <w:szCs w:val="22"/>
          <w:highlight w:val="none"/>
          <w:lang w:val="en-US" w:eastAsia="zh-CN"/>
        </w:rPr>
        <w:t>两</w:t>
      </w:r>
      <w:r>
        <w:rPr>
          <w:rFonts w:hint="eastAsia" w:ascii="仿宋" w:hAnsi="仿宋" w:eastAsia="仿宋" w:cs="仿宋"/>
          <w:sz w:val="21"/>
          <w:szCs w:val="22"/>
          <w:highlight w:val="none"/>
        </w:rPr>
        <w:t>个采购包的投标，但最多只能中一个采购包。评标时，依开标顺序（按采购包1到采购包</w:t>
      </w:r>
      <w:r>
        <w:rPr>
          <w:rFonts w:hint="eastAsia" w:ascii="仿宋" w:hAnsi="仿宋" w:eastAsia="仿宋" w:cs="仿宋"/>
          <w:sz w:val="21"/>
          <w:szCs w:val="22"/>
          <w:highlight w:val="none"/>
          <w:lang w:val="en-US" w:eastAsia="zh-CN"/>
        </w:rPr>
        <w:t>2</w:t>
      </w:r>
      <w:r>
        <w:rPr>
          <w:rFonts w:hint="eastAsia" w:ascii="仿宋" w:hAnsi="仿宋" w:eastAsia="仿宋" w:cs="仿宋"/>
          <w:sz w:val="21"/>
          <w:szCs w:val="22"/>
          <w:highlight w:val="none"/>
        </w:rPr>
        <w:t>自然顺序开标），确定该采购包的中标供应商，供应商中标后其不再具有其他采购包的中标资格。</w:t>
      </w:r>
    </w:p>
    <w:p w14:paraId="04B6853D">
      <w:pPr>
        <w:spacing w:line="360" w:lineRule="auto"/>
        <w:ind w:firstLine="422"/>
        <w:outlineLvl w:val="1"/>
        <w:rPr>
          <w:rFonts w:hint="eastAsia" w:ascii="仿宋" w:hAnsi="仿宋" w:eastAsia="仿宋" w:cs="仿宋"/>
          <w:b/>
          <w:szCs w:val="21"/>
        </w:rPr>
      </w:pPr>
      <w:bookmarkStart w:id="366" w:name="_Toc26045"/>
      <w:bookmarkStart w:id="367" w:name="_Toc449016388"/>
      <w:bookmarkStart w:id="368" w:name="_Toc3797"/>
      <w:bookmarkStart w:id="369" w:name="_Toc4655"/>
      <w:bookmarkStart w:id="370" w:name="_Toc449017024"/>
      <w:r>
        <w:rPr>
          <w:rFonts w:hint="eastAsia" w:ascii="仿宋" w:hAnsi="仿宋" w:eastAsia="仿宋" w:cs="仿宋"/>
          <w:b/>
          <w:szCs w:val="21"/>
        </w:rPr>
        <w:t>二、政府采购政策功能落实</w:t>
      </w:r>
      <w:bookmarkEnd w:id="366"/>
      <w:bookmarkEnd w:id="367"/>
      <w:bookmarkEnd w:id="368"/>
      <w:bookmarkEnd w:id="369"/>
      <w:bookmarkEnd w:id="370"/>
    </w:p>
    <w:p w14:paraId="61EB1055">
      <w:pPr>
        <w:spacing w:line="360" w:lineRule="auto"/>
        <w:ind w:firstLine="420"/>
        <w:rPr>
          <w:rFonts w:hint="eastAsia" w:ascii="仿宋" w:hAnsi="仿宋" w:eastAsia="仿宋" w:cs="仿宋"/>
          <w:b/>
          <w:szCs w:val="21"/>
        </w:rPr>
      </w:pPr>
      <w:r>
        <w:rPr>
          <w:rFonts w:hint="eastAsia" w:ascii="仿宋" w:hAnsi="仿宋" w:eastAsia="仿宋" w:cs="仿宋"/>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00AF77EB">
      <w:pPr>
        <w:pStyle w:val="236"/>
        <w:ind w:firstLine="420"/>
        <w:rPr>
          <w:rFonts w:hint="eastAsia" w:ascii="仿宋" w:hAnsi="仿宋" w:eastAsia="仿宋" w:cs="仿宋"/>
          <w:sz w:val="21"/>
          <w:szCs w:val="21"/>
        </w:rPr>
      </w:pPr>
      <w:bookmarkStart w:id="371" w:name="_Toc26152"/>
      <w:bookmarkStart w:id="372" w:name="_Toc11869"/>
      <w:r>
        <w:rPr>
          <w:rFonts w:hint="eastAsia" w:ascii="仿宋" w:hAnsi="仿宋" w:eastAsia="仿宋" w:cs="仿宋"/>
          <w:sz w:val="21"/>
          <w:szCs w:val="21"/>
        </w:rPr>
        <w:t>1、小微型企业价格扣除</w:t>
      </w:r>
      <w:bookmarkEnd w:id="371"/>
      <w:bookmarkEnd w:id="372"/>
    </w:p>
    <w:p w14:paraId="57E571BB">
      <w:pPr>
        <w:pStyle w:val="236"/>
        <w:ind w:firstLine="420"/>
        <w:rPr>
          <w:rFonts w:hint="eastAsia" w:ascii="仿宋" w:hAnsi="仿宋" w:eastAsia="仿宋" w:cs="仿宋"/>
          <w:sz w:val="21"/>
          <w:szCs w:val="21"/>
        </w:rPr>
      </w:pPr>
      <w:r>
        <w:rPr>
          <w:rFonts w:hint="eastAsia" w:ascii="仿宋" w:hAnsi="仿宋" w:eastAsia="仿宋" w:cs="仿宋"/>
          <w:sz w:val="21"/>
          <w:szCs w:val="21"/>
        </w:rPr>
        <w:t>（1）本项目对小型和微型企业产品给予20%的扣除价格，用扣除后的价格参与评审。</w:t>
      </w:r>
    </w:p>
    <w:p w14:paraId="4DECD4A5">
      <w:pPr>
        <w:pStyle w:val="236"/>
        <w:ind w:firstLine="420"/>
        <w:rPr>
          <w:rFonts w:hint="eastAsia" w:ascii="仿宋" w:hAnsi="仿宋" w:eastAsia="仿宋" w:cs="仿宋"/>
          <w:sz w:val="21"/>
          <w:szCs w:val="21"/>
        </w:rPr>
      </w:pPr>
      <w:r>
        <w:rPr>
          <w:rFonts w:hint="eastAsia" w:ascii="仿宋" w:hAnsi="仿宋" w:eastAsia="仿宋" w:cs="仿宋"/>
          <w:sz w:val="21"/>
          <w:szCs w:val="21"/>
        </w:rPr>
        <w:t>（2）供应商需按照采购文件的要求提供相应的《企业声明函》。</w:t>
      </w:r>
    </w:p>
    <w:p w14:paraId="03823D1A">
      <w:pPr>
        <w:pStyle w:val="236"/>
        <w:ind w:firstLine="420"/>
        <w:rPr>
          <w:rFonts w:hint="eastAsia" w:ascii="仿宋" w:hAnsi="仿宋" w:eastAsia="仿宋" w:cs="仿宋"/>
          <w:sz w:val="21"/>
          <w:szCs w:val="21"/>
        </w:rPr>
      </w:pPr>
      <w:bookmarkStart w:id="373" w:name="_Toc32176"/>
      <w:bookmarkStart w:id="374" w:name="_Toc23434"/>
      <w:r>
        <w:rPr>
          <w:rFonts w:hint="eastAsia" w:ascii="仿宋" w:hAnsi="仿宋" w:eastAsia="仿宋" w:cs="仿宋"/>
          <w:sz w:val="21"/>
          <w:szCs w:val="21"/>
        </w:rPr>
        <w:t>2、残疾人福利单位价格扣除</w:t>
      </w:r>
      <w:bookmarkEnd w:id="373"/>
      <w:bookmarkEnd w:id="374"/>
    </w:p>
    <w:p w14:paraId="668E3113">
      <w:pPr>
        <w:pStyle w:val="236"/>
        <w:ind w:firstLine="420"/>
        <w:rPr>
          <w:rFonts w:hint="eastAsia" w:ascii="仿宋" w:hAnsi="仿宋" w:eastAsia="仿宋" w:cs="仿宋"/>
          <w:sz w:val="21"/>
          <w:szCs w:val="21"/>
        </w:rPr>
      </w:pPr>
      <w:r>
        <w:rPr>
          <w:rFonts w:hint="eastAsia" w:ascii="仿宋" w:hAnsi="仿宋" w:eastAsia="仿宋" w:cs="仿宋"/>
          <w:sz w:val="21"/>
          <w:szCs w:val="21"/>
        </w:rPr>
        <w:t>（1）本项目对残疾人福利性单位视同小型、微型企业，给予20%的价格扣除，用扣除后的价格参与评审。</w:t>
      </w:r>
    </w:p>
    <w:p w14:paraId="2DAC4AE5">
      <w:pPr>
        <w:pStyle w:val="236"/>
        <w:ind w:firstLine="420"/>
        <w:rPr>
          <w:rFonts w:hint="eastAsia" w:ascii="仿宋" w:hAnsi="仿宋" w:eastAsia="仿宋" w:cs="仿宋"/>
          <w:sz w:val="21"/>
          <w:szCs w:val="21"/>
        </w:rPr>
      </w:pPr>
      <w:r>
        <w:rPr>
          <w:rFonts w:hint="eastAsia" w:ascii="仿宋" w:hAnsi="仿宋" w:eastAsia="仿宋" w:cs="仿宋"/>
          <w:sz w:val="21"/>
          <w:szCs w:val="21"/>
        </w:rPr>
        <w:t>（2）残疾人福利单位需按照采购文件的要求提供《残疾人福利性单位声明函》。</w:t>
      </w:r>
    </w:p>
    <w:p w14:paraId="41ED6AAE">
      <w:pPr>
        <w:pStyle w:val="236"/>
        <w:ind w:firstLine="420"/>
        <w:rPr>
          <w:rFonts w:hint="eastAsia" w:ascii="仿宋" w:hAnsi="仿宋" w:eastAsia="仿宋" w:cs="仿宋"/>
          <w:sz w:val="21"/>
          <w:szCs w:val="21"/>
        </w:rPr>
      </w:pPr>
      <w:r>
        <w:rPr>
          <w:rFonts w:hint="eastAsia" w:ascii="仿宋" w:hAnsi="仿宋" w:eastAsia="仿宋" w:cs="仿宋"/>
          <w:sz w:val="21"/>
          <w:szCs w:val="21"/>
        </w:rPr>
        <w:t>（3）残疾人福利单位标准请参照《关于促进残疾人就业政府采购政策的通知》（财库〔2017〕141号）。</w:t>
      </w:r>
    </w:p>
    <w:p w14:paraId="1D2D9730">
      <w:pPr>
        <w:pStyle w:val="236"/>
        <w:ind w:firstLine="420"/>
        <w:rPr>
          <w:rFonts w:hint="eastAsia" w:ascii="仿宋" w:hAnsi="仿宋" w:eastAsia="仿宋" w:cs="仿宋"/>
          <w:sz w:val="21"/>
          <w:szCs w:val="21"/>
        </w:rPr>
      </w:pPr>
      <w:bookmarkStart w:id="375" w:name="_Toc31272"/>
      <w:bookmarkStart w:id="376" w:name="_Toc18929"/>
      <w:r>
        <w:rPr>
          <w:rFonts w:hint="eastAsia" w:ascii="仿宋" w:hAnsi="仿宋" w:eastAsia="仿宋" w:cs="仿宋"/>
          <w:sz w:val="21"/>
          <w:szCs w:val="21"/>
        </w:rPr>
        <w:t>3、监狱和戒毒企业价格扣除</w:t>
      </w:r>
      <w:bookmarkEnd w:id="375"/>
      <w:bookmarkEnd w:id="376"/>
    </w:p>
    <w:p w14:paraId="50AA16D6">
      <w:pPr>
        <w:pStyle w:val="236"/>
        <w:ind w:firstLine="420"/>
        <w:rPr>
          <w:rFonts w:hint="eastAsia" w:ascii="仿宋" w:hAnsi="仿宋" w:eastAsia="仿宋" w:cs="仿宋"/>
          <w:sz w:val="21"/>
          <w:szCs w:val="21"/>
        </w:rPr>
      </w:pPr>
      <w:r>
        <w:rPr>
          <w:rFonts w:hint="eastAsia" w:ascii="仿宋" w:hAnsi="仿宋" w:eastAsia="仿宋" w:cs="仿宋"/>
          <w:sz w:val="21"/>
          <w:szCs w:val="21"/>
        </w:rPr>
        <w:t>（1）本项目对监狱和戒毒企业（简称监狱企业）视同小型、微型企业，给予20%的价格扣除，用扣除后的价格参与评审。</w:t>
      </w:r>
    </w:p>
    <w:p w14:paraId="5899A482">
      <w:pPr>
        <w:pStyle w:val="236"/>
        <w:ind w:firstLine="420"/>
        <w:rPr>
          <w:rFonts w:hint="eastAsia" w:ascii="仿宋" w:hAnsi="仿宋" w:eastAsia="仿宋" w:cs="仿宋"/>
          <w:sz w:val="21"/>
          <w:szCs w:val="21"/>
        </w:rPr>
      </w:pPr>
      <w:r>
        <w:rPr>
          <w:rFonts w:hint="eastAsia" w:ascii="仿宋" w:hAnsi="仿宋" w:eastAsia="仿宋" w:cs="仿宋"/>
          <w:sz w:val="21"/>
          <w:szCs w:val="21"/>
        </w:rPr>
        <w:t>（2）监狱企业参加政府采购活动时，需提供由省级以上监狱管理局、戒毒管理局(含新疆生产建设兵团)出具的属于监狱企业的证明文件。供应商如不提供上述证明文件，价格将不做相应扣除。</w:t>
      </w:r>
    </w:p>
    <w:p w14:paraId="761BA530">
      <w:pPr>
        <w:pStyle w:val="236"/>
        <w:ind w:firstLine="420"/>
        <w:rPr>
          <w:rFonts w:hint="eastAsia" w:ascii="仿宋" w:hAnsi="仿宋" w:eastAsia="仿宋" w:cs="仿宋"/>
          <w:sz w:val="21"/>
          <w:szCs w:val="21"/>
        </w:rPr>
      </w:pPr>
      <w:r>
        <w:rPr>
          <w:rFonts w:hint="eastAsia" w:ascii="仿宋" w:hAnsi="仿宋" w:eastAsia="仿宋" w:cs="仿宋"/>
          <w:sz w:val="21"/>
          <w:szCs w:val="21"/>
        </w:rPr>
        <w:t>（3）监狱企业标准请参照《关于政府采购支持监狱企业发展有关问题的通知》（财库[2014]68号）。</w:t>
      </w:r>
    </w:p>
    <w:p w14:paraId="6329AD3A">
      <w:pPr>
        <w:pStyle w:val="236"/>
        <w:ind w:firstLine="420"/>
        <w:rPr>
          <w:rFonts w:hint="eastAsia" w:ascii="仿宋" w:hAnsi="仿宋" w:eastAsia="仿宋" w:cs="仿宋"/>
          <w:sz w:val="21"/>
          <w:szCs w:val="21"/>
        </w:rPr>
      </w:pPr>
      <w:r>
        <w:rPr>
          <w:rFonts w:hint="eastAsia" w:ascii="仿宋" w:hAnsi="仿宋" w:eastAsia="仿宋" w:cs="仿宋"/>
          <w:sz w:val="21"/>
          <w:szCs w:val="21"/>
        </w:rPr>
        <w:t>4、残疾人福利单位、监狱企业属于小型、微型企业的，不重复享受政策。</w:t>
      </w:r>
    </w:p>
    <w:p w14:paraId="63C52E72">
      <w:pPr>
        <w:pStyle w:val="236"/>
        <w:ind w:firstLine="420"/>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646051A4">
      <w:pPr>
        <w:spacing w:line="480" w:lineRule="auto"/>
        <w:rPr>
          <w:rFonts w:hint="eastAsia" w:ascii="仿宋" w:hAnsi="仿宋" w:eastAsia="仿宋" w:cs="仿宋"/>
          <w:szCs w:val="21"/>
        </w:rPr>
      </w:pPr>
      <w:r>
        <w:rPr>
          <w:rFonts w:hint="eastAsia" w:ascii="仿宋" w:hAnsi="仿宋" w:eastAsia="仿宋" w:cs="仿宋"/>
          <w:b/>
          <w:szCs w:val="21"/>
        </w:rPr>
        <w:t>注：本项目专门面对中小企业采购，故对小微、残疾人和监狱戒毒企业不做价格扣除优惠。</w:t>
      </w:r>
    </w:p>
    <w:p w14:paraId="221A410B">
      <w:pPr>
        <w:pStyle w:val="236"/>
        <w:numPr>
          <w:ilvl w:val="0"/>
          <w:numId w:val="2"/>
        </w:numPr>
        <w:ind w:firstLine="422"/>
        <w:outlineLvl w:val="1"/>
        <w:rPr>
          <w:rFonts w:hint="eastAsia" w:ascii="仿宋" w:hAnsi="仿宋" w:eastAsia="仿宋" w:cs="仿宋"/>
          <w:b/>
          <w:sz w:val="21"/>
          <w:szCs w:val="21"/>
        </w:rPr>
      </w:pPr>
      <w:bookmarkStart w:id="377" w:name="_Toc1293"/>
      <w:bookmarkStart w:id="378" w:name="_Toc3982"/>
      <w:bookmarkStart w:id="379" w:name="_Toc10201"/>
      <w:r>
        <w:rPr>
          <w:rFonts w:hint="eastAsia" w:ascii="仿宋" w:hAnsi="仿宋" w:eastAsia="仿宋" w:cs="仿宋"/>
          <w:b/>
          <w:sz w:val="21"/>
          <w:szCs w:val="21"/>
        </w:rPr>
        <w:t>评标标准</w:t>
      </w:r>
      <w:bookmarkEnd w:id="377"/>
      <w:bookmarkEnd w:id="378"/>
      <w:bookmarkEnd w:id="379"/>
    </w:p>
    <w:tbl>
      <w:tblPr>
        <w:tblStyle w:val="36"/>
        <w:tblW w:w="9556" w:type="dxa"/>
        <w:tblInd w:w="-284"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488"/>
        <w:gridCol w:w="1180"/>
        <w:gridCol w:w="1593"/>
        <w:gridCol w:w="6295"/>
      </w:tblGrid>
      <w:tr w14:paraId="2C9F05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90" w:hRule="atLeast"/>
        </w:trPr>
        <w:tc>
          <w:tcPr>
            <w:tcW w:w="488" w:type="dxa"/>
            <w:noWrap w:val="0"/>
            <w:vAlign w:val="center"/>
          </w:tcPr>
          <w:p w14:paraId="182444F6">
            <w:pPr>
              <w:widowControl/>
              <w:spacing w:line="320" w:lineRule="exact"/>
              <w:rPr>
                <w:rFonts w:hint="eastAsia" w:ascii="仿宋" w:hAnsi="仿宋" w:eastAsia="仿宋" w:cs="仿宋"/>
              </w:rPr>
            </w:pPr>
            <w:bookmarkStart w:id="380" w:name="_Hlk201534898"/>
            <w:r>
              <w:rPr>
                <w:rFonts w:hint="eastAsia" w:ascii="仿宋" w:hAnsi="仿宋" w:eastAsia="仿宋" w:cs="仿宋"/>
              </w:rPr>
              <w:t>序号</w:t>
            </w:r>
          </w:p>
        </w:tc>
        <w:tc>
          <w:tcPr>
            <w:tcW w:w="1180" w:type="dxa"/>
            <w:noWrap w:val="0"/>
            <w:vAlign w:val="center"/>
          </w:tcPr>
          <w:p w14:paraId="43CDE7F9">
            <w:pPr>
              <w:widowControl/>
              <w:spacing w:line="320" w:lineRule="exact"/>
              <w:jc w:val="center"/>
              <w:rPr>
                <w:rFonts w:hint="eastAsia" w:ascii="仿宋" w:hAnsi="仿宋" w:eastAsia="仿宋" w:cs="仿宋"/>
              </w:rPr>
            </w:pPr>
            <w:r>
              <w:rPr>
                <w:rFonts w:hint="eastAsia" w:ascii="仿宋" w:hAnsi="仿宋" w:eastAsia="仿宋" w:cs="仿宋"/>
              </w:rPr>
              <w:t>评分因素</w:t>
            </w:r>
          </w:p>
        </w:tc>
        <w:tc>
          <w:tcPr>
            <w:tcW w:w="1593" w:type="dxa"/>
            <w:noWrap w:val="0"/>
            <w:vAlign w:val="center"/>
          </w:tcPr>
          <w:p w14:paraId="0587666E">
            <w:pPr>
              <w:widowControl/>
              <w:spacing w:line="320" w:lineRule="exact"/>
              <w:jc w:val="center"/>
              <w:rPr>
                <w:rFonts w:hint="eastAsia" w:ascii="仿宋" w:hAnsi="仿宋" w:eastAsia="仿宋" w:cs="仿宋"/>
              </w:rPr>
            </w:pPr>
            <w:r>
              <w:rPr>
                <w:rFonts w:hint="eastAsia" w:ascii="仿宋" w:hAnsi="仿宋" w:eastAsia="仿宋" w:cs="仿宋"/>
              </w:rPr>
              <w:t>分值分配</w:t>
            </w:r>
          </w:p>
        </w:tc>
        <w:tc>
          <w:tcPr>
            <w:tcW w:w="6295" w:type="dxa"/>
            <w:noWrap w:val="0"/>
            <w:vAlign w:val="center"/>
          </w:tcPr>
          <w:p w14:paraId="46EE0155">
            <w:pPr>
              <w:widowControl/>
              <w:spacing w:line="320" w:lineRule="exact"/>
              <w:jc w:val="center"/>
              <w:rPr>
                <w:rFonts w:hint="eastAsia" w:ascii="仿宋" w:hAnsi="仿宋" w:eastAsia="仿宋" w:cs="仿宋"/>
              </w:rPr>
            </w:pPr>
            <w:r>
              <w:rPr>
                <w:rFonts w:hint="eastAsia" w:ascii="仿宋" w:hAnsi="仿宋" w:eastAsia="仿宋" w:cs="仿宋"/>
              </w:rPr>
              <w:t>评分内容及办法</w:t>
            </w:r>
          </w:p>
        </w:tc>
      </w:tr>
      <w:tr w14:paraId="00F5F20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488" w:type="dxa"/>
            <w:noWrap w:val="0"/>
            <w:vAlign w:val="center"/>
          </w:tcPr>
          <w:p w14:paraId="3E10BBD9">
            <w:pPr>
              <w:widowControl/>
              <w:spacing w:line="320" w:lineRule="exact"/>
              <w:rPr>
                <w:rFonts w:hint="eastAsia" w:ascii="仿宋" w:hAnsi="仿宋" w:eastAsia="仿宋" w:cs="仿宋"/>
                <w:lang w:val="en-US" w:eastAsia="zh-CN"/>
              </w:rPr>
            </w:pPr>
            <w:r>
              <w:rPr>
                <w:rFonts w:hint="eastAsia" w:ascii="仿宋" w:hAnsi="仿宋" w:eastAsia="仿宋" w:cs="仿宋"/>
                <w:lang w:val="en-US" w:eastAsia="zh-CN"/>
              </w:rPr>
              <w:t>1</w:t>
            </w:r>
          </w:p>
        </w:tc>
        <w:tc>
          <w:tcPr>
            <w:tcW w:w="2773" w:type="dxa"/>
            <w:gridSpan w:val="2"/>
            <w:noWrap w:val="0"/>
            <w:vAlign w:val="center"/>
          </w:tcPr>
          <w:p w14:paraId="55E997DF">
            <w:pPr>
              <w:widowControl/>
              <w:spacing w:line="320" w:lineRule="exact"/>
              <w:jc w:val="center"/>
              <w:rPr>
                <w:rFonts w:hint="eastAsia" w:ascii="仿宋" w:hAnsi="仿宋" w:eastAsia="仿宋" w:cs="仿宋"/>
                <w:lang w:val="en-US" w:eastAsia="zh-CN"/>
              </w:rPr>
            </w:pPr>
            <w:r>
              <w:rPr>
                <w:rFonts w:hint="eastAsia" w:ascii="仿宋" w:hAnsi="仿宋" w:eastAsia="仿宋" w:cs="仿宋"/>
                <w:lang w:val="en-US" w:eastAsia="zh-CN"/>
              </w:rPr>
              <w:t>价格部分（10分）</w:t>
            </w:r>
          </w:p>
        </w:tc>
        <w:tc>
          <w:tcPr>
            <w:tcW w:w="6295" w:type="dxa"/>
            <w:noWrap w:val="0"/>
            <w:vAlign w:val="center"/>
          </w:tcPr>
          <w:p w14:paraId="4046AA0B">
            <w:pPr>
              <w:widowControl/>
              <w:spacing w:line="320" w:lineRule="exact"/>
              <w:jc w:val="left"/>
              <w:rPr>
                <w:rFonts w:hint="eastAsia" w:ascii="仿宋" w:hAnsi="仿宋" w:eastAsia="仿宋" w:cs="仿宋"/>
              </w:rPr>
            </w:pPr>
            <w:r>
              <w:rPr>
                <w:rFonts w:hint="eastAsia" w:ascii="仿宋" w:hAnsi="仿宋" w:eastAsia="仿宋" w:cs="仿宋"/>
                <w:color w:val="auto"/>
                <w:sz w:val="21"/>
                <w:szCs w:val="21"/>
                <w:highlight w:val="none"/>
              </w:rPr>
              <w:t>本项目价格分采用低价优先法计算，即满足招标文件要求且投标价格最低的投标报价为评标基准价，其价格分为满分。其他投标人的价格分</w:t>
            </w:r>
            <w:r>
              <w:rPr>
                <w:rFonts w:hint="eastAsia" w:ascii="仿宋" w:hAnsi="仿宋" w:eastAsia="仿宋" w:cs="仿宋"/>
              </w:rPr>
              <w:t>按照下列公式计算</w:t>
            </w:r>
            <w:r>
              <w:rPr>
                <w:rFonts w:hint="eastAsia" w:ascii="仿宋" w:hAnsi="仿宋" w:eastAsia="仿宋" w:cs="仿宋"/>
                <w:lang w:eastAsia="zh-CN"/>
              </w:rPr>
              <w:t>：</w:t>
            </w:r>
            <w:r>
              <w:rPr>
                <w:rFonts w:hint="eastAsia" w:ascii="仿宋" w:hAnsi="仿宋" w:eastAsia="仿宋" w:cs="仿宋"/>
              </w:rPr>
              <w:t>投标报价得分=(评标基准价</w:t>
            </w:r>
            <w:r>
              <w:rPr>
                <w:rFonts w:hint="eastAsia" w:ascii="仿宋" w:hAnsi="仿宋" w:eastAsia="仿宋" w:cs="仿宋"/>
                <w:lang w:val="en-US" w:eastAsia="zh-CN"/>
              </w:rPr>
              <w:t>/</w:t>
            </w:r>
            <w:r>
              <w:rPr>
                <w:rFonts w:hint="eastAsia" w:ascii="仿宋" w:hAnsi="仿宋" w:eastAsia="仿宋" w:cs="仿宋"/>
              </w:rPr>
              <w:t>投标报价)×</w:t>
            </w:r>
            <w:r>
              <w:rPr>
                <w:rFonts w:hint="eastAsia" w:ascii="仿宋" w:hAnsi="仿宋" w:eastAsia="仿宋" w:cs="仿宋"/>
                <w:lang w:val="en-US" w:eastAsia="zh-CN"/>
              </w:rPr>
              <w:t>10</w:t>
            </w:r>
            <w:r>
              <w:rPr>
                <w:rFonts w:hint="eastAsia" w:ascii="仿宋" w:hAnsi="仿宋" w:eastAsia="仿宋" w:cs="仿宋"/>
              </w:rPr>
              <w:t>×100%（保留两位小数）</w:t>
            </w:r>
          </w:p>
          <w:p w14:paraId="31926311">
            <w:pPr>
              <w:pStyle w:val="2"/>
              <w:rPr>
                <w:rFonts w:hint="eastAsia"/>
              </w:rPr>
            </w:pPr>
            <w:r>
              <w:rPr>
                <w:rFonts w:hint="eastAsia" w:ascii="仿宋" w:hAnsi="仿宋" w:eastAsia="仿宋" w:cs="仿宋"/>
                <w:b w:val="0"/>
                <w:bCs w:val="0"/>
                <w:sz w:val="21"/>
                <w:szCs w:val="22"/>
              </w:rPr>
              <w:t>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3924D6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750" w:hRule="atLeast"/>
        </w:trPr>
        <w:tc>
          <w:tcPr>
            <w:tcW w:w="488" w:type="dxa"/>
            <w:vMerge w:val="restart"/>
            <w:noWrap w:val="0"/>
            <w:vAlign w:val="center"/>
          </w:tcPr>
          <w:p w14:paraId="24E6E26D">
            <w:pPr>
              <w:widowControl/>
              <w:spacing w:line="320" w:lineRule="exact"/>
              <w:jc w:val="center"/>
              <w:rPr>
                <w:rFonts w:hint="eastAsia" w:ascii="仿宋" w:hAnsi="仿宋" w:eastAsia="仿宋" w:cs="仿宋"/>
              </w:rPr>
            </w:pPr>
            <w:r>
              <w:rPr>
                <w:rFonts w:hint="eastAsia" w:ascii="仿宋" w:hAnsi="仿宋" w:eastAsia="仿宋" w:cs="仿宋"/>
                <w:lang w:val="en-US" w:eastAsia="zh-CN"/>
              </w:rPr>
              <w:t>2</w:t>
            </w:r>
          </w:p>
        </w:tc>
        <w:tc>
          <w:tcPr>
            <w:tcW w:w="1180" w:type="dxa"/>
            <w:vMerge w:val="restart"/>
            <w:noWrap w:val="0"/>
            <w:vAlign w:val="center"/>
          </w:tcPr>
          <w:p w14:paraId="0AE7FF1A">
            <w:pPr>
              <w:widowControl/>
              <w:spacing w:line="320" w:lineRule="exact"/>
              <w:jc w:val="center"/>
              <w:rPr>
                <w:rFonts w:hint="eastAsia" w:ascii="仿宋" w:hAnsi="仿宋" w:eastAsia="仿宋" w:cs="仿宋"/>
              </w:rPr>
            </w:pPr>
            <w:r>
              <w:rPr>
                <w:rFonts w:hint="eastAsia" w:ascii="仿宋" w:hAnsi="仿宋" w:eastAsia="仿宋" w:cs="仿宋"/>
              </w:rPr>
              <w:t>技术部分（</w:t>
            </w:r>
            <w:r>
              <w:rPr>
                <w:rFonts w:hint="eastAsia" w:ascii="仿宋" w:hAnsi="仿宋" w:eastAsia="仿宋" w:cs="仿宋"/>
                <w:lang w:val="en-US" w:eastAsia="zh-CN"/>
              </w:rPr>
              <w:t>30</w:t>
            </w:r>
            <w:r>
              <w:rPr>
                <w:rFonts w:hint="eastAsia" w:ascii="仿宋" w:hAnsi="仿宋" w:eastAsia="仿宋" w:cs="仿宋"/>
              </w:rPr>
              <w:t>分）</w:t>
            </w:r>
          </w:p>
        </w:tc>
        <w:tc>
          <w:tcPr>
            <w:tcW w:w="1593" w:type="dxa"/>
            <w:noWrap w:val="0"/>
            <w:vAlign w:val="center"/>
          </w:tcPr>
          <w:p w14:paraId="73FA0083">
            <w:pPr>
              <w:pageBreakBefore w:val="0"/>
              <w:spacing w:line="320" w:lineRule="exact"/>
              <w:jc w:val="center"/>
              <w:rPr>
                <w:rFonts w:hint="eastAsia" w:ascii="仿宋" w:hAnsi="仿宋" w:eastAsia="仿宋" w:cs="仿宋"/>
                <w:sz w:val="21"/>
                <w:szCs w:val="21"/>
              </w:rPr>
            </w:pPr>
            <w:r>
              <w:rPr>
                <w:rFonts w:hint="eastAsia" w:ascii="仿宋" w:hAnsi="仿宋" w:eastAsia="仿宋" w:cs="仿宋"/>
                <w:color w:val="auto"/>
                <w:sz w:val="21"/>
                <w:szCs w:val="21"/>
                <w:highlight w:val="none"/>
              </w:rPr>
              <w:t>整体服务方案（</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4BC1D81C">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评价投标人针对项目整体服务方案的完整性、科学性和针对性，内容是否齐全、结构清晰、表述准确、主题明确进行评审，内容明确详细且满足项目需求的，得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分；描述较为详细的，得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分；描述缺漏严重或严重不对应的，不得分。</w:t>
            </w:r>
          </w:p>
        </w:tc>
      </w:tr>
      <w:tr w14:paraId="550824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570" w:hRule="atLeast"/>
        </w:trPr>
        <w:tc>
          <w:tcPr>
            <w:tcW w:w="488" w:type="dxa"/>
            <w:vMerge w:val="continue"/>
            <w:noWrap w:val="0"/>
            <w:vAlign w:val="center"/>
          </w:tcPr>
          <w:p w14:paraId="47876682">
            <w:pPr>
              <w:widowControl/>
              <w:spacing w:line="320" w:lineRule="exact"/>
              <w:jc w:val="center"/>
              <w:rPr>
                <w:rFonts w:hint="eastAsia" w:ascii="仿宋" w:hAnsi="仿宋" w:eastAsia="仿宋" w:cs="仿宋"/>
              </w:rPr>
            </w:pPr>
          </w:p>
        </w:tc>
        <w:tc>
          <w:tcPr>
            <w:tcW w:w="1180" w:type="dxa"/>
            <w:vMerge w:val="continue"/>
            <w:noWrap w:val="0"/>
            <w:vAlign w:val="center"/>
          </w:tcPr>
          <w:p w14:paraId="791BB95B">
            <w:pPr>
              <w:widowControl/>
              <w:spacing w:line="320" w:lineRule="exact"/>
              <w:jc w:val="center"/>
              <w:rPr>
                <w:rFonts w:hint="eastAsia" w:ascii="仿宋" w:hAnsi="仿宋" w:eastAsia="仿宋" w:cs="仿宋"/>
              </w:rPr>
            </w:pPr>
          </w:p>
        </w:tc>
        <w:tc>
          <w:tcPr>
            <w:tcW w:w="1593" w:type="dxa"/>
            <w:noWrap w:val="0"/>
            <w:vAlign w:val="center"/>
          </w:tcPr>
          <w:p w14:paraId="73CE8679">
            <w:pPr>
              <w:pageBreakBefore w:val="0"/>
              <w:spacing w:line="320" w:lineRule="exact"/>
              <w:jc w:val="center"/>
              <w:rPr>
                <w:rFonts w:hint="eastAsia" w:ascii="仿宋" w:hAnsi="仿宋" w:eastAsia="仿宋" w:cs="仿宋"/>
                <w:sz w:val="21"/>
                <w:szCs w:val="21"/>
              </w:rPr>
            </w:pPr>
            <w:r>
              <w:rPr>
                <w:rFonts w:hint="eastAsia" w:ascii="仿宋" w:hAnsi="仿宋" w:eastAsia="仿宋" w:cs="仿宋"/>
                <w:color w:val="auto"/>
                <w:sz w:val="21"/>
                <w:szCs w:val="21"/>
                <w:highlight w:val="none"/>
              </w:rPr>
              <w:t>重点工作应对（</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70545789">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根据投标人针对项目工作过程中的重点、难点工作介绍及应对措施进行评审，内容明确详细且满足项目需求的，得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分；描述较为详细的，得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分；描述缺漏严重或严重不对应的，不得分。</w:t>
            </w:r>
          </w:p>
        </w:tc>
      </w:tr>
      <w:tr w14:paraId="475DF73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450" w:hRule="atLeast"/>
        </w:trPr>
        <w:tc>
          <w:tcPr>
            <w:tcW w:w="488" w:type="dxa"/>
            <w:vMerge w:val="continue"/>
            <w:noWrap w:val="0"/>
            <w:vAlign w:val="center"/>
          </w:tcPr>
          <w:p w14:paraId="253FFD7C">
            <w:pPr>
              <w:widowControl/>
              <w:spacing w:line="320" w:lineRule="exact"/>
              <w:jc w:val="center"/>
              <w:rPr>
                <w:rFonts w:hint="eastAsia" w:ascii="仿宋" w:hAnsi="仿宋" w:eastAsia="仿宋" w:cs="仿宋"/>
              </w:rPr>
            </w:pPr>
          </w:p>
        </w:tc>
        <w:tc>
          <w:tcPr>
            <w:tcW w:w="1180" w:type="dxa"/>
            <w:vMerge w:val="continue"/>
            <w:noWrap w:val="0"/>
            <w:vAlign w:val="center"/>
          </w:tcPr>
          <w:p w14:paraId="057BE12E">
            <w:pPr>
              <w:widowControl/>
              <w:spacing w:line="320" w:lineRule="exact"/>
              <w:jc w:val="center"/>
              <w:rPr>
                <w:rFonts w:hint="eastAsia" w:ascii="仿宋" w:hAnsi="仿宋" w:eastAsia="仿宋" w:cs="仿宋"/>
              </w:rPr>
            </w:pPr>
          </w:p>
        </w:tc>
        <w:tc>
          <w:tcPr>
            <w:tcW w:w="1593" w:type="dxa"/>
            <w:noWrap w:val="0"/>
            <w:vAlign w:val="center"/>
          </w:tcPr>
          <w:p w14:paraId="00C1E809">
            <w:pPr>
              <w:pageBreakBefore w:val="0"/>
              <w:spacing w:line="320" w:lineRule="exact"/>
              <w:jc w:val="center"/>
              <w:rPr>
                <w:rFonts w:hint="eastAsia" w:ascii="仿宋" w:hAnsi="仿宋" w:eastAsia="仿宋" w:cs="仿宋"/>
                <w:sz w:val="21"/>
                <w:szCs w:val="21"/>
              </w:rPr>
            </w:pPr>
            <w:r>
              <w:rPr>
                <w:rFonts w:hint="eastAsia" w:ascii="仿宋" w:hAnsi="仿宋" w:eastAsia="仿宋" w:cs="仿宋"/>
                <w:color w:val="auto"/>
                <w:sz w:val="21"/>
                <w:szCs w:val="21"/>
                <w:highlight w:val="none"/>
              </w:rPr>
              <w:t>实施计划及进度（</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7FB84848">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根据项目实施计划及进度流程进行评审。内容明确详细且满足项目需求的，得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分；描述缺漏严重或严重不对应的，不得分。</w:t>
            </w:r>
          </w:p>
        </w:tc>
      </w:tr>
      <w:tr w14:paraId="3EA77D0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675" w:hRule="atLeast"/>
        </w:trPr>
        <w:tc>
          <w:tcPr>
            <w:tcW w:w="488" w:type="dxa"/>
            <w:vMerge w:val="continue"/>
            <w:noWrap w:val="0"/>
            <w:vAlign w:val="center"/>
          </w:tcPr>
          <w:p w14:paraId="4A4E5266">
            <w:pPr>
              <w:widowControl/>
              <w:spacing w:line="320" w:lineRule="exact"/>
              <w:jc w:val="center"/>
              <w:rPr>
                <w:rFonts w:hint="eastAsia" w:ascii="仿宋" w:hAnsi="仿宋" w:eastAsia="仿宋" w:cs="仿宋"/>
              </w:rPr>
            </w:pPr>
          </w:p>
        </w:tc>
        <w:tc>
          <w:tcPr>
            <w:tcW w:w="1180" w:type="dxa"/>
            <w:vMerge w:val="continue"/>
            <w:noWrap w:val="0"/>
            <w:vAlign w:val="center"/>
          </w:tcPr>
          <w:p w14:paraId="26E77BD3">
            <w:pPr>
              <w:widowControl/>
              <w:spacing w:line="320" w:lineRule="exact"/>
              <w:jc w:val="center"/>
              <w:rPr>
                <w:rFonts w:hint="eastAsia" w:ascii="仿宋" w:hAnsi="仿宋" w:eastAsia="仿宋" w:cs="仿宋"/>
              </w:rPr>
            </w:pPr>
          </w:p>
        </w:tc>
        <w:tc>
          <w:tcPr>
            <w:tcW w:w="1593" w:type="dxa"/>
            <w:noWrap w:val="0"/>
            <w:vAlign w:val="center"/>
          </w:tcPr>
          <w:p w14:paraId="19A23E55">
            <w:pPr>
              <w:pageBreakBefore w:val="0"/>
              <w:spacing w:line="300" w:lineRule="exact"/>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服务质量保证措施及内部制</w:t>
            </w:r>
            <w:r>
              <w:rPr>
                <w:rFonts w:hint="eastAsia" w:ascii="仿宋" w:hAnsi="仿宋" w:eastAsia="仿宋" w:cs="仿宋"/>
                <w:color w:val="auto"/>
                <w:sz w:val="21"/>
                <w:szCs w:val="21"/>
                <w:highlight w:val="none"/>
                <w:lang w:val="en-US" w:eastAsia="zh-CN"/>
              </w:rPr>
              <w:t>体系</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589C64FB">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根据投标人提供的确保项目质量的技术、组织保障措施进行评审，内容明确详细且满足项目需求的，得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分；描述较为详细的，得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分；描述缺漏严重或严重不对应的，不得分。</w:t>
            </w:r>
          </w:p>
        </w:tc>
      </w:tr>
      <w:tr w14:paraId="601A7A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600" w:hRule="atLeast"/>
        </w:trPr>
        <w:tc>
          <w:tcPr>
            <w:tcW w:w="488" w:type="dxa"/>
            <w:vMerge w:val="continue"/>
            <w:noWrap w:val="0"/>
            <w:vAlign w:val="center"/>
          </w:tcPr>
          <w:p w14:paraId="135A4ED3">
            <w:pPr>
              <w:widowControl/>
              <w:spacing w:line="320" w:lineRule="exact"/>
              <w:jc w:val="center"/>
              <w:rPr>
                <w:rFonts w:hint="eastAsia" w:ascii="仿宋" w:hAnsi="仿宋" w:eastAsia="仿宋" w:cs="仿宋"/>
              </w:rPr>
            </w:pPr>
          </w:p>
        </w:tc>
        <w:tc>
          <w:tcPr>
            <w:tcW w:w="1180" w:type="dxa"/>
            <w:vMerge w:val="continue"/>
            <w:noWrap w:val="0"/>
            <w:vAlign w:val="center"/>
          </w:tcPr>
          <w:p w14:paraId="2ADB2997">
            <w:pPr>
              <w:widowControl/>
              <w:spacing w:line="320" w:lineRule="exact"/>
              <w:jc w:val="center"/>
              <w:rPr>
                <w:rFonts w:hint="eastAsia" w:ascii="仿宋" w:hAnsi="仿宋" w:eastAsia="仿宋" w:cs="仿宋"/>
              </w:rPr>
            </w:pPr>
          </w:p>
        </w:tc>
        <w:tc>
          <w:tcPr>
            <w:tcW w:w="1593" w:type="dxa"/>
            <w:noWrap w:val="0"/>
            <w:vAlign w:val="center"/>
          </w:tcPr>
          <w:p w14:paraId="0A7833D7">
            <w:pPr>
              <w:pageBreakBefore w:val="0"/>
              <w:spacing w:line="320" w:lineRule="exact"/>
              <w:jc w:val="center"/>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廉洁风险控制措施（</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tc>
        <w:tc>
          <w:tcPr>
            <w:tcW w:w="6295" w:type="dxa"/>
            <w:noWrap w:val="0"/>
            <w:vAlign w:val="center"/>
          </w:tcPr>
          <w:p w14:paraId="1E0E104D">
            <w:pPr>
              <w:pageBreakBefore w:val="0"/>
              <w:spacing w:line="320" w:lineRule="exact"/>
              <w:jc w:val="both"/>
              <w:rPr>
                <w:rFonts w:hint="eastAsia" w:ascii="仿宋" w:hAnsi="仿宋" w:eastAsia="仿宋" w:cs="仿宋"/>
                <w:sz w:val="21"/>
                <w:szCs w:val="21"/>
              </w:rPr>
            </w:pPr>
            <w:r>
              <w:rPr>
                <w:rFonts w:hint="eastAsia" w:ascii="仿宋" w:hAnsi="仿宋" w:eastAsia="仿宋" w:cs="仿宋"/>
                <w:color w:val="auto"/>
                <w:sz w:val="21"/>
                <w:szCs w:val="21"/>
                <w:highlight w:val="none"/>
              </w:rPr>
              <w:t>根据投标人对咨询期内的廉洁风险点分析及应对控制措施分析。内容明确详细且满足项目需求的，得</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分；描述一般的，得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分；描述有欠缺的，得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分；描述缺漏严重或严重不对应的，不得分。</w:t>
            </w:r>
          </w:p>
        </w:tc>
      </w:tr>
      <w:tr w14:paraId="785A1D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2069" w:hRule="atLeast"/>
        </w:trPr>
        <w:tc>
          <w:tcPr>
            <w:tcW w:w="488" w:type="dxa"/>
            <w:vMerge w:val="restart"/>
            <w:noWrap w:val="0"/>
            <w:vAlign w:val="center"/>
          </w:tcPr>
          <w:p w14:paraId="6CD29920">
            <w:pPr>
              <w:widowControl/>
              <w:spacing w:line="320" w:lineRule="exact"/>
              <w:jc w:val="center"/>
              <w:rPr>
                <w:rFonts w:hint="eastAsia" w:ascii="仿宋" w:hAnsi="仿宋" w:eastAsia="仿宋" w:cs="仿宋"/>
                <w:lang w:eastAsia="zh-CN"/>
              </w:rPr>
            </w:pPr>
            <w:bookmarkStart w:id="381" w:name="_Hlk201534607"/>
            <w:r>
              <w:rPr>
                <w:rFonts w:hint="eastAsia" w:ascii="仿宋" w:hAnsi="仿宋" w:eastAsia="仿宋" w:cs="仿宋"/>
                <w:lang w:val="en-US" w:eastAsia="zh-CN"/>
              </w:rPr>
              <w:t>3</w:t>
            </w:r>
          </w:p>
        </w:tc>
        <w:tc>
          <w:tcPr>
            <w:tcW w:w="1180" w:type="dxa"/>
            <w:vMerge w:val="restart"/>
            <w:noWrap w:val="0"/>
            <w:vAlign w:val="center"/>
          </w:tcPr>
          <w:p w14:paraId="5F1E74B2">
            <w:pPr>
              <w:widowControl/>
              <w:spacing w:line="320" w:lineRule="exact"/>
              <w:jc w:val="center"/>
              <w:rPr>
                <w:rFonts w:hint="eastAsia" w:ascii="仿宋" w:hAnsi="仿宋" w:eastAsia="仿宋" w:cs="仿宋"/>
              </w:rPr>
            </w:pPr>
          </w:p>
          <w:p w14:paraId="5EFB4187">
            <w:pPr>
              <w:widowControl/>
              <w:spacing w:line="320" w:lineRule="exact"/>
              <w:jc w:val="center"/>
              <w:rPr>
                <w:rFonts w:hint="eastAsia" w:ascii="仿宋" w:hAnsi="仿宋" w:eastAsia="仿宋" w:cs="仿宋"/>
              </w:rPr>
            </w:pPr>
          </w:p>
          <w:p w14:paraId="5776396B">
            <w:pPr>
              <w:pStyle w:val="2"/>
              <w:rPr>
                <w:rFonts w:hint="eastAsia" w:ascii="仿宋" w:hAnsi="仿宋" w:eastAsia="仿宋" w:cs="仿宋"/>
              </w:rPr>
            </w:pPr>
          </w:p>
          <w:p w14:paraId="63AC1370">
            <w:pPr>
              <w:rPr>
                <w:rFonts w:hint="eastAsia" w:ascii="仿宋" w:hAnsi="仿宋" w:eastAsia="仿宋" w:cs="仿宋"/>
              </w:rPr>
            </w:pPr>
          </w:p>
          <w:p w14:paraId="019469FB">
            <w:pPr>
              <w:pStyle w:val="2"/>
              <w:rPr>
                <w:rFonts w:hint="eastAsia" w:ascii="仿宋" w:hAnsi="仿宋" w:eastAsia="仿宋" w:cs="仿宋"/>
              </w:rPr>
            </w:pPr>
          </w:p>
          <w:p w14:paraId="6E496F8A">
            <w:pPr>
              <w:rPr>
                <w:rFonts w:hint="eastAsia" w:ascii="仿宋" w:hAnsi="仿宋" w:eastAsia="仿宋" w:cs="仿宋"/>
              </w:rPr>
            </w:pPr>
          </w:p>
          <w:p w14:paraId="3AE18BE8">
            <w:pPr>
              <w:pStyle w:val="2"/>
              <w:rPr>
                <w:rFonts w:hint="eastAsia" w:ascii="仿宋" w:hAnsi="仿宋" w:eastAsia="仿宋" w:cs="仿宋"/>
              </w:rPr>
            </w:pPr>
          </w:p>
          <w:p w14:paraId="1EE576C3">
            <w:pPr>
              <w:widowControl/>
              <w:spacing w:line="320" w:lineRule="exact"/>
              <w:jc w:val="center"/>
              <w:rPr>
                <w:rFonts w:hint="eastAsia" w:ascii="仿宋" w:hAnsi="仿宋" w:eastAsia="仿宋" w:cs="仿宋"/>
              </w:rPr>
            </w:pPr>
          </w:p>
          <w:p w14:paraId="0854B82A">
            <w:pPr>
              <w:widowControl/>
              <w:spacing w:line="320" w:lineRule="exact"/>
              <w:jc w:val="center"/>
              <w:rPr>
                <w:rFonts w:hint="eastAsia" w:ascii="仿宋" w:hAnsi="仿宋" w:eastAsia="仿宋" w:cs="仿宋"/>
              </w:rPr>
            </w:pPr>
          </w:p>
          <w:p w14:paraId="18A235C8">
            <w:pPr>
              <w:widowControl/>
              <w:spacing w:line="320" w:lineRule="exact"/>
              <w:jc w:val="center"/>
              <w:rPr>
                <w:rFonts w:hint="eastAsia" w:ascii="仿宋" w:hAnsi="仿宋" w:eastAsia="仿宋" w:cs="仿宋"/>
              </w:rPr>
            </w:pPr>
            <w:r>
              <w:rPr>
                <w:rFonts w:hint="eastAsia" w:ascii="仿宋" w:hAnsi="仿宋" w:eastAsia="仿宋" w:cs="仿宋"/>
              </w:rPr>
              <w:t>商务部分（6</w:t>
            </w:r>
            <w:r>
              <w:rPr>
                <w:rFonts w:hint="eastAsia" w:ascii="仿宋" w:hAnsi="仿宋" w:eastAsia="仿宋" w:cs="仿宋"/>
                <w:lang w:val="en-US" w:eastAsia="zh-CN"/>
              </w:rPr>
              <w:t>0</w:t>
            </w:r>
            <w:r>
              <w:rPr>
                <w:rFonts w:hint="eastAsia" w:ascii="仿宋" w:hAnsi="仿宋" w:eastAsia="仿宋" w:cs="仿宋"/>
              </w:rPr>
              <w:t>分）</w:t>
            </w:r>
          </w:p>
        </w:tc>
        <w:tc>
          <w:tcPr>
            <w:tcW w:w="1593" w:type="dxa"/>
            <w:noWrap w:val="0"/>
            <w:vAlign w:val="center"/>
          </w:tcPr>
          <w:p w14:paraId="2AF42EDC">
            <w:pPr>
              <w:widowControl/>
              <w:jc w:val="center"/>
              <w:rPr>
                <w:rFonts w:hint="eastAsia" w:ascii="仿宋" w:hAnsi="仿宋" w:eastAsia="仿宋" w:cs="仿宋"/>
                <w:highlight w:val="none"/>
              </w:rPr>
            </w:pPr>
            <w:r>
              <w:rPr>
                <w:rFonts w:hint="eastAsia" w:ascii="仿宋" w:hAnsi="仿宋" w:eastAsia="仿宋" w:cs="仿宋"/>
                <w:highlight w:val="none"/>
              </w:rPr>
              <w:t>企业业绩</w:t>
            </w:r>
          </w:p>
          <w:p w14:paraId="6AC31FAE">
            <w:pPr>
              <w:widowControl/>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10</w:t>
            </w:r>
            <w:r>
              <w:rPr>
                <w:rFonts w:hint="eastAsia" w:ascii="仿宋" w:hAnsi="仿宋" w:eastAsia="仿宋" w:cs="仿宋"/>
                <w:highlight w:val="none"/>
              </w:rPr>
              <w:t>分）</w:t>
            </w:r>
          </w:p>
        </w:tc>
        <w:tc>
          <w:tcPr>
            <w:tcW w:w="6295" w:type="dxa"/>
            <w:noWrap w:val="0"/>
            <w:vAlign w:val="center"/>
          </w:tcPr>
          <w:p w14:paraId="45D2F31A">
            <w:pPr>
              <w:spacing w:line="360" w:lineRule="auto"/>
              <w:jc w:val="left"/>
              <w:rPr>
                <w:rFonts w:hint="eastAsia" w:ascii="仿宋" w:hAnsi="仿宋" w:eastAsia="仿宋" w:cs="仿宋"/>
                <w:szCs w:val="21"/>
                <w:highlight w:val="none"/>
              </w:rPr>
            </w:pPr>
            <w:r>
              <w:rPr>
                <w:rFonts w:hint="eastAsia" w:ascii="仿宋" w:hAnsi="仿宋" w:eastAsia="仿宋" w:cs="仿宋"/>
                <w:szCs w:val="21"/>
                <w:highlight w:val="none"/>
              </w:rPr>
              <w:t>投标人近3年（202</w:t>
            </w:r>
            <w:r>
              <w:rPr>
                <w:rFonts w:hint="eastAsia" w:ascii="仿宋" w:hAnsi="仿宋" w:eastAsia="仿宋" w:cs="仿宋"/>
                <w:szCs w:val="21"/>
                <w:highlight w:val="none"/>
                <w:lang w:val="en-US" w:eastAsia="zh-CN"/>
              </w:rPr>
              <w:t>3</w:t>
            </w:r>
            <w:r>
              <w:rPr>
                <w:rFonts w:hint="eastAsia" w:ascii="仿宋" w:hAnsi="仿宋" w:eastAsia="仿宋" w:cs="仿宋"/>
                <w:szCs w:val="21"/>
                <w:highlight w:val="none"/>
              </w:rPr>
              <w:t>年</w:t>
            </w:r>
            <w:r>
              <w:rPr>
                <w:rFonts w:hint="eastAsia" w:ascii="仿宋" w:hAnsi="仿宋" w:eastAsia="仿宋" w:cs="仿宋"/>
                <w:szCs w:val="21"/>
                <w:highlight w:val="none"/>
                <w:lang w:val="en-US" w:eastAsia="zh-CN"/>
              </w:rPr>
              <w:t>6</w:t>
            </w:r>
            <w:r>
              <w:rPr>
                <w:rFonts w:hint="eastAsia" w:ascii="仿宋" w:hAnsi="仿宋" w:eastAsia="仿宋" w:cs="仿宋"/>
                <w:szCs w:val="21"/>
                <w:highlight w:val="none"/>
              </w:rPr>
              <w:t>月1日至今）承担过</w:t>
            </w:r>
            <w:r>
              <w:rPr>
                <w:rFonts w:hint="eastAsia" w:ascii="仿宋" w:hAnsi="仿宋" w:eastAsia="仿宋" w:cs="仿宋"/>
                <w:highlight w:val="none"/>
                <w:lang w:val="en-US" w:eastAsia="zh-CN"/>
              </w:rPr>
              <w:t>类似</w:t>
            </w:r>
            <w:r>
              <w:rPr>
                <w:rFonts w:hint="eastAsia" w:ascii="仿宋" w:hAnsi="仿宋" w:eastAsia="仿宋" w:cs="仿宋"/>
                <w:szCs w:val="21"/>
                <w:highlight w:val="none"/>
              </w:rPr>
              <w:t>工程结算审核服务业绩</w:t>
            </w:r>
            <w:r>
              <w:rPr>
                <w:rFonts w:hint="eastAsia" w:ascii="仿宋" w:hAnsi="仿宋" w:eastAsia="仿宋" w:cs="仿宋"/>
                <w:szCs w:val="21"/>
                <w:highlight w:val="none"/>
                <w:lang w:val="en-US" w:eastAsia="zh-CN"/>
              </w:rPr>
              <w:t>的</w:t>
            </w:r>
            <w:r>
              <w:rPr>
                <w:rFonts w:hint="eastAsia" w:ascii="仿宋" w:hAnsi="仿宋" w:eastAsia="仿宋" w:cs="仿宋"/>
                <w:szCs w:val="21"/>
                <w:highlight w:val="none"/>
              </w:rPr>
              <w:t>，每个得2分，此项满分</w:t>
            </w:r>
            <w:r>
              <w:rPr>
                <w:rFonts w:hint="eastAsia" w:ascii="仿宋" w:hAnsi="仿宋" w:eastAsia="仿宋" w:cs="仿宋"/>
                <w:szCs w:val="21"/>
                <w:highlight w:val="none"/>
                <w:lang w:val="en-US" w:eastAsia="zh-CN"/>
              </w:rPr>
              <w:t>10</w:t>
            </w:r>
            <w:r>
              <w:rPr>
                <w:rFonts w:hint="eastAsia" w:ascii="仿宋" w:hAnsi="仿宋" w:eastAsia="仿宋" w:cs="仿宋"/>
                <w:szCs w:val="21"/>
                <w:highlight w:val="none"/>
              </w:rPr>
              <w:t>分。</w:t>
            </w:r>
          </w:p>
          <w:p w14:paraId="1A26E6CC">
            <w:pPr>
              <w:spacing w:line="360" w:lineRule="auto"/>
              <w:jc w:val="left"/>
              <w:rPr>
                <w:rFonts w:hint="eastAsia" w:ascii="仿宋" w:hAnsi="仿宋" w:eastAsia="仿宋" w:cs="仿宋"/>
                <w:b/>
                <w:highlight w:val="none"/>
              </w:rPr>
            </w:pPr>
            <w:r>
              <w:rPr>
                <w:rFonts w:hint="eastAsia" w:ascii="仿宋" w:hAnsi="仿宋" w:eastAsia="仿宋" w:cs="仿宋"/>
                <w:b/>
                <w:bCs/>
                <w:highlight w:val="none"/>
              </w:rPr>
              <w:t>【</w:t>
            </w:r>
            <w:r>
              <w:rPr>
                <w:rFonts w:hint="eastAsia" w:ascii="仿宋" w:hAnsi="仿宋" w:eastAsia="仿宋" w:cs="仿宋"/>
                <w:b/>
                <w:szCs w:val="21"/>
                <w:highlight w:val="none"/>
              </w:rPr>
              <w:t>提供咨询合同、工程竣工结算审计审定单</w:t>
            </w:r>
            <w:r>
              <w:rPr>
                <w:rFonts w:hint="eastAsia" w:ascii="仿宋" w:hAnsi="仿宋" w:eastAsia="仿宋" w:cs="仿宋"/>
                <w:b/>
                <w:szCs w:val="21"/>
                <w:highlight w:val="none"/>
                <w:lang w:val="en-US" w:eastAsia="zh-CN"/>
              </w:rPr>
              <w:t>或</w:t>
            </w:r>
            <w:r>
              <w:rPr>
                <w:rFonts w:hint="eastAsia" w:ascii="仿宋" w:hAnsi="仿宋" w:eastAsia="仿宋" w:cs="仿宋"/>
                <w:b/>
                <w:szCs w:val="21"/>
                <w:highlight w:val="none"/>
              </w:rPr>
              <w:t>其他证明材料原件扫描件</w:t>
            </w:r>
            <w:r>
              <w:rPr>
                <w:rFonts w:hint="eastAsia" w:ascii="仿宋" w:hAnsi="仿宋" w:eastAsia="仿宋" w:cs="仿宋"/>
                <w:b/>
                <w:szCs w:val="21"/>
                <w:highlight w:val="none"/>
                <w:lang w:eastAsia="zh-CN"/>
              </w:rPr>
              <w:t>，</w:t>
            </w:r>
            <w:r>
              <w:rPr>
                <w:rFonts w:hint="eastAsia" w:ascii="仿宋" w:hAnsi="仿宋" w:eastAsia="仿宋" w:cs="仿宋"/>
                <w:b/>
                <w:szCs w:val="21"/>
                <w:highlight w:val="none"/>
              </w:rPr>
              <w:t>业绩时间以竣工结算审计审定单或其他证明材料中说明时间为准</w:t>
            </w:r>
            <w:r>
              <w:rPr>
                <w:rFonts w:hint="eastAsia" w:ascii="仿宋" w:hAnsi="仿宋" w:eastAsia="仿宋" w:cs="仿宋"/>
                <w:b/>
                <w:szCs w:val="21"/>
                <w:highlight w:val="none"/>
                <w:lang w:eastAsia="zh-CN"/>
              </w:rPr>
              <w:t>。</w:t>
            </w:r>
            <w:r>
              <w:rPr>
                <w:rFonts w:hint="eastAsia" w:ascii="仿宋" w:hAnsi="仿宋" w:eastAsia="仿宋" w:cs="仿宋"/>
                <w:b/>
                <w:szCs w:val="21"/>
                <w:highlight w:val="none"/>
              </w:rPr>
              <w:t>提供原件扫描件</w:t>
            </w:r>
            <w:r>
              <w:rPr>
                <w:rFonts w:hint="eastAsia" w:ascii="仿宋" w:hAnsi="仿宋" w:eastAsia="仿宋" w:cs="仿宋"/>
                <w:b/>
                <w:bCs/>
                <w:highlight w:val="none"/>
              </w:rPr>
              <w:t>】</w:t>
            </w:r>
            <w:bookmarkEnd w:id="381"/>
          </w:p>
        </w:tc>
      </w:tr>
      <w:tr w14:paraId="4EE8C82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981" w:hRule="atLeast"/>
        </w:trPr>
        <w:tc>
          <w:tcPr>
            <w:tcW w:w="488" w:type="dxa"/>
            <w:vMerge w:val="continue"/>
            <w:noWrap w:val="0"/>
            <w:vAlign w:val="center"/>
          </w:tcPr>
          <w:p w14:paraId="26F521E0">
            <w:pPr>
              <w:widowControl/>
              <w:spacing w:line="320" w:lineRule="exact"/>
              <w:jc w:val="center"/>
              <w:rPr>
                <w:rFonts w:hint="eastAsia" w:ascii="仿宋" w:hAnsi="仿宋" w:eastAsia="仿宋" w:cs="仿宋"/>
              </w:rPr>
            </w:pPr>
          </w:p>
        </w:tc>
        <w:tc>
          <w:tcPr>
            <w:tcW w:w="1180" w:type="dxa"/>
            <w:vMerge w:val="continue"/>
            <w:noWrap w:val="0"/>
            <w:vAlign w:val="center"/>
          </w:tcPr>
          <w:p w14:paraId="1342E458">
            <w:pPr>
              <w:widowControl/>
              <w:spacing w:line="320" w:lineRule="exact"/>
              <w:jc w:val="center"/>
              <w:rPr>
                <w:rFonts w:hint="eastAsia" w:ascii="仿宋" w:hAnsi="仿宋" w:eastAsia="仿宋" w:cs="仿宋"/>
              </w:rPr>
            </w:pPr>
          </w:p>
        </w:tc>
        <w:tc>
          <w:tcPr>
            <w:tcW w:w="1593" w:type="dxa"/>
            <w:noWrap w:val="0"/>
            <w:vAlign w:val="center"/>
          </w:tcPr>
          <w:p w14:paraId="16D66BE8">
            <w:pPr>
              <w:jc w:val="center"/>
              <w:rPr>
                <w:rFonts w:hint="eastAsia" w:ascii="仿宋" w:hAnsi="仿宋" w:eastAsia="仿宋" w:cs="仿宋"/>
              </w:rPr>
            </w:pPr>
            <w:r>
              <w:rPr>
                <w:rFonts w:hint="eastAsia" w:ascii="仿宋" w:hAnsi="仿宋" w:eastAsia="仿宋" w:cs="仿宋"/>
              </w:rPr>
              <w:t>企业奖项</w:t>
            </w:r>
          </w:p>
          <w:p w14:paraId="3E1608D1">
            <w:pPr>
              <w:jc w:val="center"/>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9</w:t>
            </w:r>
            <w:r>
              <w:rPr>
                <w:rFonts w:hint="eastAsia" w:ascii="仿宋" w:hAnsi="仿宋" w:eastAsia="仿宋" w:cs="仿宋"/>
              </w:rPr>
              <w:t>分）</w:t>
            </w:r>
          </w:p>
        </w:tc>
        <w:tc>
          <w:tcPr>
            <w:tcW w:w="6295" w:type="dxa"/>
            <w:noWrap w:val="0"/>
            <w:vAlign w:val="center"/>
          </w:tcPr>
          <w:p w14:paraId="571EF3FE">
            <w:pPr>
              <w:spacing w:line="360" w:lineRule="auto"/>
              <w:rPr>
                <w:rFonts w:hint="eastAsia" w:ascii="仿宋" w:hAnsi="仿宋" w:eastAsia="仿宋" w:cs="仿宋"/>
              </w:rPr>
            </w:pPr>
            <w:r>
              <w:rPr>
                <w:rFonts w:hint="eastAsia" w:ascii="仿宋" w:hAnsi="仿宋" w:eastAsia="仿宋" w:cs="仿宋"/>
              </w:rPr>
              <w:t>投标人近3年(202</w:t>
            </w:r>
            <w:r>
              <w:rPr>
                <w:rFonts w:hint="eastAsia" w:ascii="仿宋" w:hAnsi="仿宋" w:eastAsia="仿宋" w:cs="仿宋"/>
                <w:lang w:val="en-US" w:eastAsia="zh-CN"/>
              </w:rPr>
              <w:t>3</w:t>
            </w:r>
            <w:r>
              <w:rPr>
                <w:rFonts w:hint="eastAsia" w:ascii="仿宋" w:hAnsi="仿宋" w:eastAsia="仿宋" w:cs="仿宋"/>
              </w:rPr>
              <w:t>年</w:t>
            </w:r>
            <w:r>
              <w:rPr>
                <w:rFonts w:hint="eastAsia" w:ascii="仿宋" w:hAnsi="仿宋" w:eastAsia="仿宋" w:cs="仿宋"/>
                <w:lang w:val="en-US" w:eastAsia="zh-CN"/>
              </w:rPr>
              <w:t>6</w:t>
            </w:r>
            <w:r>
              <w:rPr>
                <w:rFonts w:hint="eastAsia" w:ascii="仿宋" w:hAnsi="仿宋" w:eastAsia="仿宋" w:cs="仿宋"/>
              </w:rPr>
              <w:t>月1日至今)造价咨询业</w:t>
            </w:r>
            <w:r>
              <w:rPr>
                <w:rFonts w:hint="eastAsia" w:ascii="仿宋" w:hAnsi="仿宋" w:eastAsia="仿宋" w:cs="仿宋"/>
                <w:highlight w:val="none"/>
              </w:rPr>
              <w:t>务获得行政主管部门</w:t>
            </w:r>
            <w:r>
              <w:rPr>
                <w:rFonts w:hint="eastAsia" w:ascii="仿宋" w:hAnsi="仿宋" w:eastAsia="仿宋" w:cs="仿宋"/>
                <w:highlight w:val="none"/>
                <w:lang w:val="en-US" w:eastAsia="zh-CN"/>
              </w:rPr>
              <w:t>或行业协会</w:t>
            </w:r>
            <w:r>
              <w:rPr>
                <w:rFonts w:hint="eastAsia" w:ascii="仿宋" w:hAnsi="仿宋" w:eastAsia="仿宋" w:cs="仿宋"/>
                <w:highlight w:val="none"/>
              </w:rPr>
              <w:t>表彰奖励的(</w:t>
            </w:r>
            <w:r>
              <w:rPr>
                <w:rFonts w:hint="eastAsia" w:ascii="仿宋" w:hAnsi="仿宋" w:eastAsia="仿宋" w:cs="仿宋"/>
              </w:rPr>
              <w:t>不同年度或不同类型的奖项可叠加)，有一个</w:t>
            </w:r>
            <w:r>
              <w:rPr>
                <w:rFonts w:hint="eastAsia" w:ascii="仿宋" w:hAnsi="仿宋" w:eastAsia="仿宋" w:cs="仿宋"/>
                <w:lang w:val="en-US" w:eastAsia="zh-CN"/>
              </w:rPr>
              <w:t>得3</w:t>
            </w:r>
            <w:r>
              <w:rPr>
                <w:rFonts w:hint="eastAsia" w:ascii="仿宋" w:hAnsi="仿宋" w:eastAsia="仿宋" w:cs="仿宋"/>
              </w:rPr>
              <w:t>分，企业奖项满分</w:t>
            </w:r>
            <w:r>
              <w:rPr>
                <w:rFonts w:hint="eastAsia" w:ascii="仿宋" w:hAnsi="仿宋" w:eastAsia="仿宋" w:cs="仿宋"/>
                <w:lang w:val="en-US" w:eastAsia="zh-CN"/>
              </w:rPr>
              <w:t>9</w:t>
            </w:r>
            <w:r>
              <w:rPr>
                <w:rFonts w:hint="eastAsia" w:ascii="仿宋" w:hAnsi="仿宋" w:eastAsia="仿宋" w:cs="仿宋"/>
              </w:rPr>
              <w:t>分。</w:t>
            </w:r>
          </w:p>
          <w:p w14:paraId="183D07BB">
            <w:pPr>
              <w:spacing w:line="360" w:lineRule="auto"/>
              <w:rPr>
                <w:rFonts w:hint="eastAsia" w:ascii="仿宋" w:hAnsi="仿宋" w:eastAsia="仿宋" w:cs="仿宋"/>
              </w:rPr>
            </w:pPr>
            <w:r>
              <w:rPr>
                <w:rFonts w:hint="eastAsia" w:ascii="仿宋" w:hAnsi="仿宋" w:eastAsia="仿宋" w:cs="仿宋"/>
                <w:b/>
                <w:bCs/>
              </w:rPr>
              <w:t>【提供获奖证明材料原件扫描件，与造价业务无关的奖项不能得分】</w:t>
            </w:r>
          </w:p>
        </w:tc>
      </w:tr>
      <w:tr w14:paraId="3E3E195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3039" w:hRule="atLeast"/>
        </w:trPr>
        <w:tc>
          <w:tcPr>
            <w:tcW w:w="488" w:type="dxa"/>
            <w:vMerge w:val="continue"/>
            <w:noWrap w:val="0"/>
            <w:vAlign w:val="center"/>
          </w:tcPr>
          <w:p w14:paraId="0E3A2D5F">
            <w:pPr>
              <w:widowControl/>
              <w:spacing w:line="320" w:lineRule="exact"/>
              <w:jc w:val="center"/>
              <w:rPr>
                <w:rFonts w:hint="eastAsia" w:ascii="仿宋" w:hAnsi="仿宋" w:eastAsia="仿宋" w:cs="仿宋"/>
              </w:rPr>
            </w:pPr>
          </w:p>
        </w:tc>
        <w:tc>
          <w:tcPr>
            <w:tcW w:w="1180" w:type="dxa"/>
            <w:vMerge w:val="continue"/>
            <w:noWrap w:val="0"/>
            <w:vAlign w:val="center"/>
          </w:tcPr>
          <w:p w14:paraId="4D933CD7">
            <w:pPr>
              <w:widowControl/>
              <w:spacing w:line="320" w:lineRule="exact"/>
              <w:jc w:val="center"/>
              <w:rPr>
                <w:rFonts w:hint="eastAsia" w:ascii="仿宋" w:hAnsi="仿宋" w:eastAsia="仿宋" w:cs="仿宋"/>
              </w:rPr>
            </w:pPr>
          </w:p>
        </w:tc>
        <w:tc>
          <w:tcPr>
            <w:tcW w:w="1593" w:type="dxa"/>
            <w:noWrap w:val="0"/>
            <w:vAlign w:val="center"/>
          </w:tcPr>
          <w:p w14:paraId="1C1F4B9F">
            <w:pPr>
              <w:jc w:val="center"/>
              <w:rPr>
                <w:rFonts w:hint="eastAsia" w:ascii="仿宋" w:hAnsi="仿宋" w:eastAsia="仿宋" w:cs="仿宋"/>
                <w:highlight w:val="none"/>
              </w:rPr>
            </w:pPr>
            <w:r>
              <w:rPr>
                <w:rFonts w:hint="eastAsia" w:ascii="仿宋" w:hAnsi="仿宋" w:eastAsia="仿宋" w:cs="仿宋"/>
                <w:highlight w:val="none"/>
              </w:rPr>
              <w:t>项目组成员</w:t>
            </w:r>
          </w:p>
          <w:p w14:paraId="3E711692">
            <w:pPr>
              <w:jc w:val="center"/>
              <w:rPr>
                <w:rFonts w:hint="eastAsia" w:ascii="仿宋" w:hAnsi="仿宋" w:eastAsia="仿宋" w:cs="仿宋"/>
                <w:highlight w:val="none"/>
              </w:rPr>
            </w:pPr>
            <w:r>
              <w:rPr>
                <w:rFonts w:hint="eastAsia" w:ascii="仿宋" w:hAnsi="仿宋" w:eastAsia="仿宋" w:cs="仿宋"/>
                <w:highlight w:val="none"/>
              </w:rPr>
              <w:t>奖项</w:t>
            </w:r>
          </w:p>
          <w:p w14:paraId="16C5EBBF">
            <w:pPr>
              <w:jc w:val="center"/>
              <w:rPr>
                <w:rFonts w:hint="eastAsia" w:ascii="仿宋" w:hAnsi="仿宋" w:eastAsia="仿宋" w:cs="仿宋"/>
              </w:rPr>
            </w:pPr>
            <w:r>
              <w:rPr>
                <w:rFonts w:hint="eastAsia" w:ascii="仿宋" w:hAnsi="仿宋" w:eastAsia="仿宋" w:cs="仿宋"/>
                <w:highlight w:val="none"/>
              </w:rPr>
              <w:t>（</w:t>
            </w:r>
            <w:r>
              <w:rPr>
                <w:rFonts w:hint="eastAsia" w:ascii="仿宋" w:hAnsi="仿宋" w:eastAsia="仿宋" w:cs="仿宋"/>
                <w:highlight w:val="none"/>
                <w:lang w:val="en-US" w:eastAsia="zh-CN"/>
              </w:rPr>
              <w:t>9</w:t>
            </w:r>
            <w:r>
              <w:rPr>
                <w:rFonts w:hint="eastAsia" w:ascii="仿宋" w:hAnsi="仿宋" w:eastAsia="仿宋" w:cs="仿宋"/>
                <w:highlight w:val="none"/>
              </w:rPr>
              <w:t>分）</w:t>
            </w:r>
          </w:p>
        </w:tc>
        <w:tc>
          <w:tcPr>
            <w:tcW w:w="6295" w:type="dxa"/>
            <w:noWrap w:val="0"/>
            <w:vAlign w:val="center"/>
          </w:tcPr>
          <w:p w14:paraId="3DB160E7">
            <w:pPr>
              <w:spacing w:line="360" w:lineRule="auto"/>
              <w:rPr>
                <w:rFonts w:hint="eastAsia" w:ascii="仿宋" w:hAnsi="仿宋" w:eastAsia="仿宋" w:cs="仿宋"/>
              </w:rPr>
            </w:pPr>
            <w:r>
              <w:rPr>
                <w:rFonts w:hint="eastAsia" w:ascii="仿宋" w:hAnsi="仿宋" w:eastAsia="仿宋" w:cs="仿宋"/>
              </w:rPr>
              <w:t>本次投标拟投入项目组成员(含项目负责人) 造价咨询类成果近3年(202</w:t>
            </w:r>
            <w:r>
              <w:rPr>
                <w:rFonts w:hint="eastAsia" w:ascii="仿宋" w:hAnsi="仿宋" w:eastAsia="仿宋" w:cs="仿宋"/>
                <w:lang w:val="en-US" w:eastAsia="zh-CN"/>
              </w:rPr>
              <w:t>3</w:t>
            </w:r>
            <w:r>
              <w:rPr>
                <w:rFonts w:hint="eastAsia" w:ascii="仿宋" w:hAnsi="仿宋" w:eastAsia="仿宋" w:cs="仿宋"/>
              </w:rPr>
              <w:t>年</w:t>
            </w:r>
            <w:r>
              <w:rPr>
                <w:rFonts w:hint="eastAsia" w:ascii="仿宋" w:hAnsi="仿宋" w:eastAsia="仿宋" w:cs="仿宋"/>
                <w:lang w:val="en-US" w:eastAsia="zh-CN"/>
              </w:rPr>
              <w:t>6</w:t>
            </w:r>
            <w:r>
              <w:rPr>
                <w:rFonts w:hint="eastAsia" w:ascii="仿宋" w:hAnsi="仿宋" w:eastAsia="仿宋" w:cs="仿宋"/>
              </w:rPr>
              <w:t xml:space="preserve">月1日至今) </w:t>
            </w:r>
            <w:r>
              <w:rPr>
                <w:rFonts w:hint="eastAsia" w:ascii="仿宋" w:hAnsi="仿宋" w:eastAsia="仿宋" w:cs="仿宋"/>
                <w:highlight w:val="none"/>
              </w:rPr>
              <w:t>获得行政主管部门</w:t>
            </w:r>
            <w:r>
              <w:rPr>
                <w:rFonts w:hint="eastAsia" w:ascii="仿宋" w:hAnsi="仿宋" w:eastAsia="仿宋" w:cs="仿宋"/>
                <w:highlight w:val="none"/>
                <w:lang w:val="en-US" w:eastAsia="zh-CN"/>
              </w:rPr>
              <w:t>或行业协会</w:t>
            </w:r>
            <w:r>
              <w:rPr>
                <w:rFonts w:hint="eastAsia" w:ascii="仿宋" w:hAnsi="仿宋" w:eastAsia="仿宋" w:cs="仿宋"/>
                <w:highlight w:val="none"/>
              </w:rPr>
              <w:t>表彰奖励的，有一个</w:t>
            </w:r>
            <w:r>
              <w:rPr>
                <w:rFonts w:hint="eastAsia" w:ascii="仿宋" w:hAnsi="仿宋" w:eastAsia="仿宋" w:cs="仿宋"/>
                <w:highlight w:val="none"/>
                <w:lang w:val="en-US" w:eastAsia="zh-CN"/>
              </w:rPr>
              <w:t>得</w:t>
            </w:r>
            <w:r>
              <w:rPr>
                <w:rFonts w:hint="eastAsia" w:ascii="仿宋" w:hAnsi="仿宋" w:eastAsia="仿宋" w:cs="仿宋"/>
                <w:highlight w:val="none"/>
              </w:rPr>
              <w:t>1.5分</w:t>
            </w:r>
            <w:r>
              <w:rPr>
                <w:rFonts w:hint="eastAsia" w:ascii="仿宋" w:hAnsi="仿宋" w:eastAsia="仿宋" w:cs="仿宋"/>
              </w:rPr>
              <w:t>，奖项按年度计取，若202</w:t>
            </w:r>
            <w:r>
              <w:rPr>
                <w:rFonts w:hint="eastAsia" w:ascii="仿宋" w:hAnsi="仿宋" w:eastAsia="仿宋" w:cs="仿宋"/>
                <w:lang w:val="en-US" w:eastAsia="zh-CN"/>
              </w:rPr>
              <w:t>3</w:t>
            </w:r>
            <w:r>
              <w:rPr>
                <w:rFonts w:hint="eastAsia" w:ascii="仿宋" w:hAnsi="仿宋" w:eastAsia="仿宋" w:cs="仿宋"/>
              </w:rPr>
              <w:t>年、20</w:t>
            </w:r>
            <w:r>
              <w:rPr>
                <w:rFonts w:hint="eastAsia" w:ascii="仿宋" w:hAnsi="仿宋" w:eastAsia="仿宋" w:cs="仿宋"/>
                <w:lang w:val="en-US" w:eastAsia="zh-CN"/>
              </w:rPr>
              <w:t>24</w:t>
            </w:r>
            <w:r>
              <w:rPr>
                <w:rFonts w:hint="eastAsia" w:ascii="仿宋" w:hAnsi="仿宋" w:eastAsia="仿宋" w:cs="仿宋"/>
              </w:rPr>
              <w:t>年、20</w:t>
            </w:r>
            <w:r>
              <w:rPr>
                <w:rFonts w:hint="eastAsia" w:ascii="仿宋" w:hAnsi="仿宋" w:eastAsia="仿宋" w:cs="仿宋"/>
                <w:lang w:val="en-US" w:eastAsia="zh-CN"/>
              </w:rPr>
              <w:t>25</w:t>
            </w:r>
            <w:r>
              <w:rPr>
                <w:rFonts w:hint="eastAsia" w:ascii="仿宋" w:hAnsi="仿宋" w:eastAsia="仿宋" w:cs="仿宋"/>
              </w:rPr>
              <w:t>年分别获奖，则分别计分。同一人每年度同一类型奖项只计取一次，不同年度或不同类型的奖项可叠加。此项满分</w:t>
            </w:r>
            <w:r>
              <w:rPr>
                <w:rFonts w:hint="eastAsia" w:ascii="仿宋" w:hAnsi="仿宋" w:eastAsia="仿宋" w:cs="仿宋"/>
                <w:lang w:val="en-US" w:eastAsia="zh-CN"/>
              </w:rPr>
              <w:t>9</w:t>
            </w:r>
            <w:r>
              <w:rPr>
                <w:rFonts w:hint="eastAsia" w:ascii="仿宋" w:hAnsi="仿宋" w:eastAsia="仿宋" w:cs="仿宋"/>
              </w:rPr>
              <w:t>分。</w:t>
            </w:r>
            <w:r>
              <w:rPr>
                <w:rFonts w:hint="eastAsia" w:ascii="仿宋" w:hAnsi="仿宋" w:eastAsia="仿宋" w:cs="仿宋"/>
                <w:b/>
                <w:bCs/>
              </w:rPr>
              <w:t>【提供获奖证明材料原件扫描件，与造价业务无关的奖项不得分；项目组成员（含总项目负责人）奖项与企业奖项不重复计分】</w:t>
            </w:r>
          </w:p>
        </w:tc>
      </w:tr>
      <w:tr w14:paraId="75E9126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582" w:hRule="atLeast"/>
        </w:trPr>
        <w:tc>
          <w:tcPr>
            <w:tcW w:w="488" w:type="dxa"/>
            <w:vMerge w:val="continue"/>
            <w:noWrap w:val="0"/>
            <w:vAlign w:val="center"/>
          </w:tcPr>
          <w:p w14:paraId="4E4DDD56">
            <w:pPr>
              <w:widowControl/>
              <w:spacing w:line="320" w:lineRule="exact"/>
              <w:jc w:val="center"/>
              <w:rPr>
                <w:rFonts w:hint="eastAsia" w:ascii="仿宋" w:hAnsi="仿宋" w:eastAsia="仿宋" w:cs="仿宋"/>
              </w:rPr>
            </w:pPr>
          </w:p>
        </w:tc>
        <w:tc>
          <w:tcPr>
            <w:tcW w:w="1180" w:type="dxa"/>
            <w:vMerge w:val="continue"/>
            <w:noWrap w:val="0"/>
            <w:vAlign w:val="center"/>
          </w:tcPr>
          <w:p w14:paraId="1E13B708">
            <w:pPr>
              <w:widowControl/>
              <w:spacing w:line="320" w:lineRule="exact"/>
              <w:jc w:val="center"/>
              <w:rPr>
                <w:rFonts w:hint="eastAsia" w:ascii="仿宋" w:hAnsi="仿宋" w:eastAsia="仿宋" w:cs="仿宋"/>
              </w:rPr>
            </w:pPr>
          </w:p>
        </w:tc>
        <w:tc>
          <w:tcPr>
            <w:tcW w:w="1593" w:type="dxa"/>
            <w:noWrap w:val="0"/>
            <w:vAlign w:val="center"/>
          </w:tcPr>
          <w:p w14:paraId="429B9CBB">
            <w:pPr>
              <w:jc w:val="center"/>
              <w:rPr>
                <w:rFonts w:hint="eastAsia" w:ascii="仿宋" w:hAnsi="仿宋" w:eastAsia="仿宋" w:cs="仿宋"/>
                <w:szCs w:val="21"/>
                <w:highlight w:val="none"/>
              </w:rPr>
            </w:pPr>
            <w:r>
              <w:rPr>
                <w:rFonts w:hint="eastAsia" w:ascii="仿宋" w:hAnsi="仿宋" w:eastAsia="仿宋" w:cs="仿宋"/>
                <w:szCs w:val="21"/>
                <w:highlight w:val="none"/>
              </w:rPr>
              <w:t>项目负责人</w:t>
            </w:r>
          </w:p>
          <w:p w14:paraId="62624309">
            <w:pPr>
              <w:jc w:val="center"/>
              <w:rPr>
                <w:rFonts w:hint="eastAsia" w:ascii="仿宋" w:hAnsi="仿宋" w:eastAsia="仿宋" w:cs="仿宋"/>
                <w:highlight w:val="none"/>
              </w:rPr>
            </w:pPr>
            <w:r>
              <w:rPr>
                <w:rFonts w:hint="eastAsia" w:ascii="仿宋" w:hAnsi="仿宋" w:eastAsia="仿宋" w:cs="仿宋"/>
                <w:highlight w:val="none"/>
              </w:rPr>
              <w:t>（</w:t>
            </w:r>
            <w:r>
              <w:rPr>
                <w:rFonts w:hint="eastAsia" w:ascii="仿宋" w:hAnsi="仿宋" w:eastAsia="仿宋" w:cs="仿宋"/>
                <w:highlight w:val="none"/>
                <w:lang w:val="en-US" w:eastAsia="zh-CN"/>
              </w:rPr>
              <w:t>12</w:t>
            </w:r>
            <w:r>
              <w:rPr>
                <w:rFonts w:hint="eastAsia" w:ascii="仿宋" w:hAnsi="仿宋" w:eastAsia="仿宋" w:cs="仿宋"/>
                <w:highlight w:val="none"/>
              </w:rPr>
              <w:t>分）</w:t>
            </w:r>
          </w:p>
        </w:tc>
        <w:tc>
          <w:tcPr>
            <w:tcW w:w="6295" w:type="dxa"/>
            <w:noWrap w:val="0"/>
            <w:vAlign w:val="center"/>
          </w:tcPr>
          <w:p w14:paraId="12692856">
            <w:pPr>
              <w:pageBreakBefore w:val="0"/>
              <w:spacing w:line="300" w:lineRule="exact"/>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1.具备有效的国家注册一级造价工程师交通专业证书，得2分，且同时具备国家注册一级造价工程师其他专业的加</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分，此项满分4分。</w:t>
            </w:r>
          </w:p>
          <w:p w14:paraId="2CD269A9">
            <w:pPr>
              <w:pageBreakBefore w:val="0"/>
              <w:spacing w:line="300" w:lineRule="exact"/>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2.近3年(202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月1日至今)承担过同类型工程结算审计业绩的项目负责人，每个计</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分。此项满分</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w:t>
            </w:r>
          </w:p>
          <w:p w14:paraId="6C66555C">
            <w:pPr>
              <w:pageBreakBefore w:val="0"/>
              <w:spacing w:line="300" w:lineRule="exact"/>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3.具有工程类高级工程师及以上职称，得2分，具有工程类工程师职称的，得1分。此项满分2分。</w:t>
            </w:r>
          </w:p>
          <w:p w14:paraId="51EFE207">
            <w:pPr>
              <w:pageBreakBefore w:val="0"/>
              <w:spacing w:line="300" w:lineRule="exact"/>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4.具有一级注册建造师或国家级监理工程师的，有一个加</w:t>
            </w:r>
            <w:r>
              <w:rPr>
                <w:rFonts w:hint="eastAsia" w:ascii="仿宋" w:hAnsi="仿宋" w:eastAsia="仿宋" w:cs="仿宋"/>
                <w:color w:val="auto"/>
                <w:sz w:val="21"/>
                <w:szCs w:val="21"/>
                <w:highlight w:val="none"/>
                <w:lang w:val="en-US" w:eastAsia="zh-CN"/>
              </w:rPr>
              <w:t>0.5</w:t>
            </w:r>
            <w:r>
              <w:rPr>
                <w:rFonts w:hint="eastAsia" w:ascii="仿宋" w:hAnsi="仿宋" w:eastAsia="仿宋" w:cs="仿宋"/>
                <w:color w:val="auto"/>
                <w:sz w:val="21"/>
                <w:szCs w:val="21"/>
                <w:highlight w:val="none"/>
              </w:rPr>
              <w:t>分。此项满分</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p w14:paraId="25636FA0">
            <w:pPr>
              <w:spacing w:line="360" w:lineRule="auto"/>
              <w:jc w:val="left"/>
              <w:rPr>
                <w:rFonts w:hint="eastAsia" w:ascii="仿宋" w:hAnsi="仿宋" w:eastAsia="仿宋" w:cs="仿宋"/>
                <w:b/>
                <w:szCs w:val="21"/>
                <w:highlight w:val="none"/>
              </w:rPr>
            </w:pPr>
            <w:r>
              <w:rPr>
                <w:rFonts w:hint="eastAsia" w:ascii="仿宋" w:hAnsi="仿宋" w:eastAsia="仿宋" w:cs="仿宋"/>
                <w:b/>
                <w:bCs/>
                <w:highlight w:val="none"/>
              </w:rPr>
              <w:t>【</w:t>
            </w:r>
            <w:r>
              <w:rPr>
                <w:rFonts w:hint="eastAsia" w:ascii="仿宋" w:hAnsi="仿宋" w:eastAsia="仿宋" w:cs="仿宋"/>
                <w:b/>
                <w:szCs w:val="21"/>
                <w:highlight w:val="none"/>
              </w:rPr>
              <w:t>提供咨询合同、工程竣工结算审计审定单</w:t>
            </w:r>
            <w:r>
              <w:rPr>
                <w:rFonts w:hint="eastAsia" w:ascii="仿宋" w:hAnsi="仿宋" w:eastAsia="仿宋" w:cs="仿宋"/>
                <w:b/>
                <w:szCs w:val="21"/>
                <w:highlight w:val="none"/>
                <w:lang w:val="en-US" w:eastAsia="zh-CN"/>
              </w:rPr>
              <w:t>或</w:t>
            </w:r>
            <w:r>
              <w:rPr>
                <w:rFonts w:hint="eastAsia" w:ascii="仿宋" w:hAnsi="仿宋" w:eastAsia="仿宋" w:cs="仿宋"/>
                <w:b/>
                <w:szCs w:val="21"/>
                <w:highlight w:val="none"/>
              </w:rPr>
              <w:t>其他证明材料原件扫描件。业绩时间以竣工结算审计审定单或其他证明材料中说明时间为准</w:t>
            </w:r>
            <w:r>
              <w:rPr>
                <w:rFonts w:hint="eastAsia" w:ascii="仿宋" w:hAnsi="仿宋" w:eastAsia="仿宋" w:cs="仿宋"/>
                <w:b/>
                <w:szCs w:val="21"/>
                <w:highlight w:val="none"/>
                <w:lang w:eastAsia="zh-CN"/>
              </w:rPr>
              <w:t>。提供原件扫描件</w:t>
            </w:r>
            <w:r>
              <w:rPr>
                <w:rFonts w:hint="eastAsia" w:ascii="仿宋" w:hAnsi="仿宋" w:eastAsia="仿宋" w:cs="仿宋"/>
                <w:b/>
                <w:bCs/>
                <w:highlight w:val="none"/>
              </w:rPr>
              <w:t>】</w:t>
            </w:r>
          </w:p>
          <w:p w14:paraId="4D26E632">
            <w:pPr>
              <w:spacing w:line="360" w:lineRule="auto"/>
              <w:jc w:val="lef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项目负责人与企业的业绩不重复计分。</w:t>
            </w:r>
          </w:p>
          <w:p w14:paraId="6A39D56B">
            <w:pPr>
              <w:pStyle w:val="245"/>
              <w:spacing w:line="360" w:lineRule="auto"/>
              <w:ind w:firstLine="0"/>
              <w:rPr>
                <w:rFonts w:hint="eastAsia" w:ascii="仿宋" w:hAnsi="仿宋" w:eastAsia="仿宋" w:cs="仿宋"/>
                <w:highlight w:val="none"/>
              </w:rPr>
            </w:pPr>
            <w:r>
              <w:rPr>
                <w:rFonts w:hint="eastAsia" w:ascii="仿宋" w:hAnsi="仿宋" w:eastAsia="仿宋" w:cs="仿宋"/>
                <w:b/>
                <w:bCs/>
                <w:highlight w:val="none"/>
              </w:rPr>
              <w:t>【</w:t>
            </w:r>
            <w:r>
              <w:rPr>
                <w:rFonts w:hint="eastAsia" w:ascii="仿宋" w:hAnsi="仿宋" w:eastAsia="仿宋" w:cs="仿宋"/>
                <w:bCs/>
                <w:highlight w:val="none"/>
              </w:rPr>
              <w:t>提供项目组负责人相关证书及近三个月</w:t>
            </w:r>
            <w:r>
              <w:rPr>
                <w:rFonts w:hint="eastAsia" w:ascii="仿宋" w:hAnsi="仿宋" w:eastAsia="仿宋" w:cs="仿宋"/>
                <w:b/>
                <w:highlight w:val="none"/>
              </w:rPr>
              <w:t>（202</w:t>
            </w:r>
            <w:r>
              <w:rPr>
                <w:rFonts w:hint="eastAsia" w:ascii="仿宋" w:hAnsi="仿宋" w:eastAsia="仿宋" w:cs="仿宋"/>
                <w:b/>
                <w:highlight w:val="none"/>
                <w:lang w:val="en-US" w:eastAsia="zh-CN"/>
              </w:rPr>
              <w:t>6</w:t>
            </w:r>
            <w:r>
              <w:rPr>
                <w:rFonts w:hint="eastAsia" w:ascii="仿宋" w:hAnsi="仿宋" w:eastAsia="仿宋" w:cs="仿宋"/>
                <w:b/>
                <w:highlight w:val="none"/>
              </w:rPr>
              <w:t>年</w:t>
            </w:r>
            <w:r>
              <w:rPr>
                <w:rFonts w:hint="eastAsia" w:ascii="仿宋" w:hAnsi="仿宋" w:eastAsia="仿宋" w:cs="仿宋"/>
                <w:b/>
                <w:highlight w:val="none"/>
                <w:lang w:val="en-US" w:eastAsia="zh-CN"/>
              </w:rPr>
              <w:t>3</w:t>
            </w:r>
            <w:r>
              <w:rPr>
                <w:rFonts w:hint="eastAsia" w:ascii="仿宋" w:hAnsi="仿宋" w:eastAsia="仿宋" w:cs="仿宋"/>
                <w:b/>
                <w:highlight w:val="none"/>
              </w:rPr>
              <w:t>月-202</w:t>
            </w:r>
            <w:r>
              <w:rPr>
                <w:rFonts w:hint="eastAsia" w:ascii="仿宋" w:hAnsi="仿宋" w:eastAsia="仿宋" w:cs="仿宋"/>
                <w:b/>
                <w:highlight w:val="none"/>
                <w:lang w:val="en-US" w:eastAsia="zh-CN"/>
              </w:rPr>
              <w:t>6</w:t>
            </w:r>
            <w:r>
              <w:rPr>
                <w:rFonts w:hint="eastAsia" w:ascii="仿宋" w:hAnsi="仿宋" w:eastAsia="仿宋" w:cs="仿宋"/>
                <w:b/>
                <w:highlight w:val="none"/>
              </w:rPr>
              <w:t>年</w:t>
            </w:r>
            <w:r>
              <w:rPr>
                <w:rFonts w:hint="eastAsia" w:ascii="仿宋" w:hAnsi="仿宋" w:eastAsia="仿宋" w:cs="仿宋"/>
                <w:b/>
                <w:highlight w:val="none"/>
                <w:lang w:val="en-US" w:eastAsia="zh-CN"/>
              </w:rPr>
              <w:t>5</w:t>
            </w:r>
            <w:r>
              <w:rPr>
                <w:rFonts w:hint="eastAsia" w:ascii="仿宋" w:hAnsi="仿宋" w:eastAsia="仿宋" w:cs="仿宋"/>
                <w:b/>
                <w:highlight w:val="none"/>
              </w:rPr>
              <w:t>月）</w:t>
            </w:r>
            <w:r>
              <w:rPr>
                <w:rFonts w:hint="eastAsia" w:ascii="仿宋" w:hAnsi="仿宋" w:eastAsia="仿宋" w:cs="仿宋"/>
                <w:bCs/>
                <w:highlight w:val="none"/>
              </w:rPr>
              <w:t>任意一个月社保缴纳证明材料原件扫描件</w:t>
            </w:r>
            <w:r>
              <w:rPr>
                <w:rFonts w:hint="eastAsia" w:ascii="仿宋" w:hAnsi="仿宋" w:eastAsia="仿宋" w:cs="仿宋"/>
                <w:highlight w:val="none"/>
              </w:rPr>
              <w:t>，否则不计分</w:t>
            </w:r>
            <w:r>
              <w:rPr>
                <w:rFonts w:hint="eastAsia" w:ascii="仿宋" w:hAnsi="仿宋" w:eastAsia="仿宋" w:cs="仿宋"/>
                <w:b/>
                <w:bCs/>
                <w:highlight w:val="none"/>
              </w:rPr>
              <w:t>】</w:t>
            </w:r>
          </w:p>
        </w:tc>
      </w:tr>
      <w:tr w14:paraId="698C40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347" w:hRule="atLeast"/>
        </w:trPr>
        <w:tc>
          <w:tcPr>
            <w:tcW w:w="488" w:type="dxa"/>
            <w:vMerge w:val="continue"/>
            <w:noWrap w:val="0"/>
            <w:vAlign w:val="center"/>
          </w:tcPr>
          <w:p w14:paraId="756F4B51">
            <w:pPr>
              <w:widowControl/>
              <w:spacing w:line="320" w:lineRule="exact"/>
              <w:jc w:val="center"/>
              <w:rPr>
                <w:rFonts w:hint="eastAsia" w:ascii="仿宋" w:hAnsi="仿宋" w:eastAsia="仿宋" w:cs="仿宋"/>
              </w:rPr>
            </w:pPr>
          </w:p>
        </w:tc>
        <w:tc>
          <w:tcPr>
            <w:tcW w:w="1180" w:type="dxa"/>
            <w:vMerge w:val="continue"/>
            <w:noWrap w:val="0"/>
            <w:vAlign w:val="center"/>
          </w:tcPr>
          <w:p w14:paraId="47D0B2FB">
            <w:pPr>
              <w:widowControl/>
              <w:spacing w:line="320" w:lineRule="exact"/>
              <w:jc w:val="center"/>
              <w:rPr>
                <w:rFonts w:hint="eastAsia" w:ascii="仿宋" w:hAnsi="仿宋" w:eastAsia="仿宋" w:cs="仿宋"/>
              </w:rPr>
            </w:pPr>
          </w:p>
        </w:tc>
        <w:tc>
          <w:tcPr>
            <w:tcW w:w="1593" w:type="dxa"/>
            <w:noWrap w:val="0"/>
            <w:vAlign w:val="center"/>
          </w:tcPr>
          <w:p w14:paraId="45E0A81E">
            <w:pPr>
              <w:jc w:val="center"/>
              <w:rPr>
                <w:rFonts w:hint="eastAsia" w:ascii="仿宋" w:hAnsi="仿宋" w:eastAsia="仿宋" w:cs="仿宋"/>
              </w:rPr>
            </w:pPr>
            <w:r>
              <w:rPr>
                <w:rFonts w:hint="eastAsia" w:ascii="仿宋" w:hAnsi="仿宋" w:eastAsia="仿宋" w:cs="仿宋"/>
              </w:rPr>
              <w:t>项目组其他</w:t>
            </w:r>
          </w:p>
          <w:p w14:paraId="60C31FCE">
            <w:pPr>
              <w:jc w:val="center"/>
              <w:rPr>
                <w:rFonts w:hint="eastAsia" w:ascii="仿宋" w:hAnsi="仿宋" w:eastAsia="仿宋" w:cs="仿宋"/>
              </w:rPr>
            </w:pPr>
            <w:r>
              <w:rPr>
                <w:rFonts w:hint="eastAsia" w:ascii="仿宋" w:hAnsi="仿宋" w:eastAsia="仿宋" w:cs="仿宋"/>
              </w:rPr>
              <w:t>成员</w:t>
            </w:r>
          </w:p>
          <w:p w14:paraId="4EC2971D">
            <w:pPr>
              <w:jc w:val="center"/>
              <w:rPr>
                <w:rFonts w:hint="eastAsia" w:ascii="仿宋" w:hAnsi="仿宋" w:eastAsia="仿宋" w:cs="仿宋"/>
              </w:rPr>
            </w:pPr>
            <w:r>
              <w:rPr>
                <w:rFonts w:hint="eastAsia" w:ascii="仿宋" w:hAnsi="仿宋" w:eastAsia="仿宋" w:cs="仿宋"/>
              </w:rPr>
              <w:t>（</w:t>
            </w:r>
            <w:r>
              <w:rPr>
                <w:rFonts w:hint="eastAsia" w:ascii="仿宋" w:hAnsi="仿宋" w:eastAsia="仿宋" w:cs="仿宋"/>
                <w:lang w:val="en-US" w:eastAsia="zh-CN"/>
              </w:rPr>
              <w:t>16</w:t>
            </w:r>
            <w:r>
              <w:rPr>
                <w:rFonts w:hint="eastAsia" w:ascii="仿宋" w:hAnsi="仿宋" w:eastAsia="仿宋" w:cs="仿宋"/>
              </w:rPr>
              <w:t>分）</w:t>
            </w:r>
          </w:p>
        </w:tc>
        <w:tc>
          <w:tcPr>
            <w:tcW w:w="6295" w:type="dxa"/>
            <w:noWrap w:val="0"/>
            <w:vAlign w:val="center"/>
          </w:tcPr>
          <w:p w14:paraId="55E8E369">
            <w:pPr>
              <w:spacing w:line="360" w:lineRule="auto"/>
              <w:jc w:val="left"/>
              <w:rPr>
                <w:rFonts w:hint="eastAsia" w:ascii="仿宋" w:hAnsi="仿宋" w:eastAsia="仿宋" w:cs="仿宋"/>
                <w:b w:val="0"/>
                <w:bCs w:val="0"/>
                <w:highlight w:val="none"/>
              </w:rPr>
            </w:pPr>
            <w:r>
              <w:rPr>
                <w:rFonts w:hint="eastAsia" w:ascii="仿宋" w:hAnsi="仿宋" w:eastAsia="仿宋" w:cs="仿宋"/>
                <w:b w:val="0"/>
                <w:bCs w:val="0"/>
                <w:highlight w:val="none"/>
              </w:rPr>
              <w:t>项目组其他成员（不包含项目负责人</w:t>
            </w:r>
            <w:r>
              <w:rPr>
                <w:rFonts w:hint="eastAsia" w:ascii="仿宋" w:hAnsi="仿宋" w:eastAsia="仿宋" w:cs="仿宋"/>
                <w:b w:val="0"/>
                <w:bCs w:val="0"/>
                <w:highlight w:val="none"/>
                <w:lang w:eastAsia="zh-CN"/>
              </w:rPr>
              <w:t>，</w:t>
            </w:r>
            <w:r>
              <w:rPr>
                <w:rFonts w:hint="eastAsia" w:ascii="仿宋" w:hAnsi="仿宋" w:eastAsia="仿宋" w:cs="仿宋"/>
                <w:b w:val="0"/>
                <w:bCs w:val="0"/>
                <w:highlight w:val="none"/>
                <w:lang w:val="en-US" w:eastAsia="zh-CN"/>
              </w:rPr>
              <w:t>限4人</w:t>
            </w:r>
            <w:r>
              <w:rPr>
                <w:rFonts w:hint="eastAsia" w:ascii="仿宋" w:hAnsi="仿宋" w:eastAsia="仿宋" w:cs="仿宋"/>
                <w:b w:val="0"/>
                <w:bCs w:val="0"/>
                <w:highlight w:val="none"/>
              </w:rPr>
              <w:t>）</w:t>
            </w:r>
          </w:p>
          <w:p w14:paraId="277427D7">
            <w:pPr>
              <w:pageBreakBefore w:val="0"/>
              <w:spacing w:line="300" w:lineRule="exact"/>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1.项目组成员配备4名国家注册一级造价工程师（专业为交通运输2人、土建1人、安装1人</w:t>
            </w:r>
            <w:bookmarkStart w:id="429" w:name="_GoBack"/>
            <w:bookmarkEnd w:id="429"/>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得基本</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p w14:paraId="3B7E383D">
            <w:pPr>
              <w:pageBreakBefore w:val="0"/>
              <w:spacing w:line="300" w:lineRule="exact"/>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2.项目组成员中，具有工程类高级工程师及以上职称的，有1人加</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分，具有工程类工程师职称的，有1人加1分。本项满分</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p w14:paraId="29369968">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3.项目组成员中，具有一级注册建造师或国家级监理工程师的，有一个加</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分，每人最高得1分。此项满分</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val="en-US" w:eastAsia="zh-CN"/>
              </w:rPr>
              <w:t>。</w:t>
            </w:r>
          </w:p>
          <w:p w14:paraId="477FF751">
            <w:pPr>
              <w:spacing w:line="360" w:lineRule="auto"/>
              <w:rPr>
                <w:rFonts w:hint="eastAsia" w:ascii="仿宋" w:hAnsi="仿宋" w:eastAsia="仿宋" w:cs="仿宋"/>
                <w:b w:val="0"/>
                <w:bCs w:val="0"/>
                <w:highlight w:val="none"/>
              </w:rPr>
            </w:pPr>
            <w:r>
              <w:rPr>
                <w:rFonts w:hint="eastAsia" w:ascii="仿宋" w:hAnsi="仿宋" w:eastAsia="仿宋" w:cs="仿宋"/>
                <w:b w:val="0"/>
                <w:bCs w:val="0"/>
                <w:highlight w:val="none"/>
              </w:rPr>
              <w:t>【</w:t>
            </w:r>
            <w:r>
              <w:rPr>
                <w:rFonts w:hint="eastAsia" w:ascii="仿宋" w:hAnsi="仿宋" w:eastAsia="仿宋" w:cs="仿宋"/>
                <w:b/>
                <w:bCs/>
                <w:highlight w:val="none"/>
              </w:rPr>
              <w:t>提供项目组</w:t>
            </w:r>
            <w:r>
              <w:rPr>
                <w:rFonts w:hint="eastAsia" w:ascii="仿宋" w:hAnsi="仿宋" w:eastAsia="仿宋" w:cs="仿宋"/>
                <w:b/>
                <w:bCs/>
                <w:highlight w:val="none"/>
                <w:lang w:val="en-US" w:eastAsia="zh-CN"/>
              </w:rPr>
              <w:t>其他</w:t>
            </w:r>
            <w:r>
              <w:rPr>
                <w:rFonts w:hint="eastAsia" w:ascii="仿宋" w:hAnsi="仿宋" w:eastAsia="仿宋" w:cs="仿宋"/>
                <w:b/>
                <w:bCs/>
                <w:highlight w:val="none"/>
              </w:rPr>
              <w:t>成员相关证书及近三个月（202</w:t>
            </w:r>
            <w:r>
              <w:rPr>
                <w:rFonts w:hint="eastAsia" w:ascii="仿宋" w:hAnsi="仿宋" w:eastAsia="仿宋" w:cs="仿宋"/>
                <w:b/>
                <w:bCs/>
                <w:highlight w:val="none"/>
                <w:lang w:val="en-US" w:eastAsia="zh-CN"/>
              </w:rPr>
              <w:t>6</w:t>
            </w:r>
            <w:r>
              <w:rPr>
                <w:rFonts w:hint="eastAsia" w:ascii="仿宋" w:hAnsi="仿宋" w:eastAsia="仿宋" w:cs="仿宋"/>
                <w:b/>
                <w:bCs/>
                <w:highlight w:val="none"/>
              </w:rPr>
              <w:t>年</w:t>
            </w:r>
            <w:r>
              <w:rPr>
                <w:rFonts w:hint="eastAsia" w:ascii="仿宋" w:hAnsi="仿宋" w:eastAsia="仿宋" w:cs="仿宋"/>
                <w:b/>
                <w:bCs/>
                <w:highlight w:val="none"/>
                <w:lang w:val="en-US" w:eastAsia="zh-CN"/>
              </w:rPr>
              <w:t>3</w:t>
            </w:r>
            <w:r>
              <w:rPr>
                <w:rFonts w:hint="eastAsia" w:ascii="仿宋" w:hAnsi="仿宋" w:eastAsia="仿宋" w:cs="仿宋"/>
                <w:b/>
                <w:bCs/>
                <w:highlight w:val="none"/>
              </w:rPr>
              <w:t>月-202</w:t>
            </w:r>
            <w:r>
              <w:rPr>
                <w:rFonts w:hint="eastAsia" w:ascii="仿宋" w:hAnsi="仿宋" w:eastAsia="仿宋" w:cs="仿宋"/>
                <w:b/>
                <w:bCs/>
                <w:highlight w:val="none"/>
                <w:lang w:val="en-US" w:eastAsia="zh-CN"/>
              </w:rPr>
              <w:t>6</w:t>
            </w:r>
            <w:r>
              <w:rPr>
                <w:rFonts w:hint="eastAsia" w:ascii="仿宋" w:hAnsi="仿宋" w:eastAsia="仿宋" w:cs="仿宋"/>
                <w:b/>
                <w:bCs/>
                <w:highlight w:val="none"/>
              </w:rPr>
              <w:t>年</w:t>
            </w:r>
            <w:r>
              <w:rPr>
                <w:rFonts w:hint="eastAsia" w:ascii="仿宋" w:hAnsi="仿宋" w:eastAsia="仿宋" w:cs="仿宋"/>
                <w:b/>
                <w:bCs/>
                <w:highlight w:val="none"/>
                <w:lang w:val="en-US" w:eastAsia="zh-CN"/>
              </w:rPr>
              <w:t>5</w:t>
            </w:r>
            <w:r>
              <w:rPr>
                <w:rFonts w:hint="eastAsia" w:ascii="仿宋" w:hAnsi="仿宋" w:eastAsia="仿宋" w:cs="仿宋"/>
                <w:b/>
                <w:bCs/>
                <w:highlight w:val="none"/>
              </w:rPr>
              <w:t>月）任意一个月社保缴纳证明材料原件扫描件，否则不计分</w:t>
            </w:r>
            <w:r>
              <w:rPr>
                <w:rFonts w:hint="eastAsia" w:ascii="仿宋" w:hAnsi="仿宋" w:eastAsia="仿宋" w:cs="仿宋"/>
                <w:b w:val="0"/>
                <w:bCs w:val="0"/>
                <w:highlight w:val="none"/>
              </w:rPr>
              <w:t>】</w:t>
            </w:r>
          </w:p>
        </w:tc>
      </w:tr>
      <w:tr w14:paraId="6ED606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068" w:hRule="atLeast"/>
        </w:trPr>
        <w:tc>
          <w:tcPr>
            <w:tcW w:w="488" w:type="dxa"/>
            <w:vMerge w:val="continue"/>
            <w:noWrap w:val="0"/>
            <w:vAlign w:val="center"/>
          </w:tcPr>
          <w:p w14:paraId="0019900E">
            <w:pPr>
              <w:widowControl/>
              <w:spacing w:line="320" w:lineRule="exact"/>
              <w:jc w:val="center"/>
              <w:rPr>
                <w:rFonts w:hint="eastAsia" w:ascii="仿宋" w:hAnsi="仿宋" w:eastAsia="仿宋" w:cs="仿宋"/>
              </w:rPr>
            </w:pPr>
          </w:p>
        </w:tc>
        <w:tc>
          <w:tcPr>
            <w:tcW w:w="1180" w:type="dxa"/>
            <w:vMerge w:val="continue"/>
            <w:noWrap w:val="0"/>
            <w:vAlign w:val="center"/>
          </w:tcPr>
          <w:p w14:paraId="1A135410">
            <w:pPr>
              <w:widowControl/>
              <w:spacing w:line="320" w:lineRule="exact"/>
              <w:jc w:val="center"/>
              <w:rPr>
                <w:rFonts w:hint="eastAsia" w:ascii="仿宋" w:hAnsi="仿宋" w:eastAsia="仿宋" w:cs="仿宋"/>
              </w:rPr>
            </w:pPr>
          </w:p>
        </w:tc>
        <w:tc>
          <w:tcPr>
            <w:tcW w:w="1593" w:type="dxa"/>
            <w:noWrap w:val="0"/>
            <w:vAlign w:val="center"/>
          </w:tcPr>
          <w:p w14:paraId="61CD10EC">
            <w:pPr>
              <w:spacing w:line="300" w:lineRule="exact"/>
              <w:jc w:val="both"/>
              <w:rPr>
                <w:rFonts w:hint="eastAsia" w:ascii="仿宋" w:hAnsi="仿宋" w:eastAsia="仿宋" w:cs="仿宋"/>
                <w:highlight w:val="none"/>
              </w:rPr>
            </w:pPr>
          </w:p>
          <w:p w14:paraId="20127637">
            <w:pPr>
              <w:spacing w:line="300" w:lineRule="exact"/>
              <w:jc w:val="center"/>
              <w:rPr>
                <w:rFonts w:hint="eastAsia" w:ascii="仿宋" w:hAnsi="仿宋" w:eastAsia="仿宋" w:cs="仿宋"/>
                <w:highlight w:val="none"/>
              </w:rPr>
            </w:pPr>
            <w:r>
              <w:rPr>
                <w:rFonts w:hint="eastAsia" w:ascii="仿宋" w:hAnsi="仿宋" w:eastAsia="仿宋" w:cs="仿宋"/>
                <w:highlight w:val="none"/>
              </w:rPr>
              <w:t xml:space="preserve">服务响应 </w:t>
            </w:r>
          </w:p>
          <w:p w14:paraId="4B059569">
            <w:pPr>
              <w:spacing w:line="300" w:lineRule="exact"/>
              <w:jc w:val="center"/>
              <w:rPr>
                <w:rFonts w:hint="eastAsia" w:ascii="仿宋" w:hAnsi="仿宋" w:eastAsia="仿宋" w:cs="仿宋"/>
              </w:rPr>
            </w:pPr>
            <w:r>
              <w:rPr>
                <w:rFonts w:hint="eastAsia" w:ascii="仿宋" w:hAnsi="仿宋" w:eastAsia="仿宋" w:cs="仿宋"/>
                <w:highlight w:val="none"/>
              </w:rPr>
              <w:t>（</w:t>
            </w:r>
            <w:r>
              <w:rPr>
                <w:rFonts w:hint="eastAsia" w:ascii="仿宋" w:hAnsi="仿宋" w:eastAsia="仿宋" w:cs="仿宋"/>
                <w:highlight w:val="none"/>
                <w:lang w:val="en-US" w:eastAsia="zh-CN"/>
              </w:rPr>
              <w:t>4</w:t>
            </w:r>
            <w:r>
              <w:rPr>
                <w:rFonts w:hint="eastAsia" w:ascii="仿宋" w:hAnsi="仿宋" w:eastAsia="仿宋" w:cs="仿宋"/>
                <w:highlight w:val="none"/>
              </w:rPr>
              <w:t>分）</w:t>
            </w:r>
          </w:p>
        </w:tc>
        <w:tc>
          <w:tcPr>
            <w:tcW w:w="6295" w:type="dxa"/>
            <w:noWrap w:val="0"/>
            <w:vAlign w:val="center"/>
          </w:tcPr>
          <w:p w14:paraId="419DD01A">
            <w:pPr>
              <w:spacing w:line="360" w:lineRule="auto"/>
              <w:jc w:val="left"/>
              <w:rPr>
                <w:rFonts w:hint="eastAsia" w:ascii="仿宋" w:hAnsi="仿宋" w:eastAsia="仿宋" w:cs="仿宋"/>
              </w:rPr>
            </w:pPr>
            <w:r>
              <w:rPr>
                <w:rFonts w:hint="eastAsia" w:ascii="仿宋" w:hAnsi="仿宋" w:eastAsia="仿宋" w:cs="仿宋"/>
                <w:szCs w:val="21"/>
              </w:rPr>
              <w:t>供应商应具备应急响应能力，当发生应急事件时能在1.5小时内到达现场响应得</w:t>
            </w:r>
            <w:r>
              <w:rPr>
                <w:rFonts w:hint="eastAsia" w:ascii="仿宋" w:hAnsi="仿宋" w:eastAsia="仿宋" w:cs="仿宋"/>
                <w:szCs w:val="21"/>
                <w:lang w:val="en-US" w:eastAsia="zh-CN"/>
              </w:rPr>
              <w:t>4</w:t>
            </w:r>
            <w:r>
              <w:rPr>
                <w:rFonts w:hint="eastAsia" w:ascii="仿宋" w:hAnsi="仿宋" w:eastAsia="仿宋" w:cs="仿宋"/>
                <w:szCs w:val="21"/>
              </w:rPr>
              <w:t>分，2小时内到达现场响应得</w:t>
            </w:r>
            <w:r>
              <w:rPr>
                <w:rFonts w:hint="eastAsia" w:ascii="仿宋" w:hAnsi="仿宋" w:eastAsia="仿宋" w:cs="仿宋"/>
                <w:szCs w:val="21"/>
                <w:lang w:val="en-US" w:eastAsia="zh-CN"/>
              </w:rPr>
              <w:t>2</w:t>
            </w:r>
            <w:r>
              <w:rPr>
                <w:rFonts w:hint="eastAsia" w:ascii="仿宋" w:hAnsi="仿宋" w:eastAsia="仿宋" w:cs="仿宋"/>
                <w:szCs w:val="21"/>
              </w:rPr>
              <w:t>分，3小时内到达现场响应得</w:t>
            </w:r>
            <w:r>
              <w:rPr>
                <w:rFonts w:hint="eastAsia" w:ascii="仿宋" w:hAnsi="仿宋" w:eastAsia="仿宋" w:cs="仿宋"/>
                <w:szCs w:val="21"/>
                <w:lang w:val="en-US" w:eastAsia="zh-CN"/>
              </w:rPr>
              <w:t>1</w:t>
            </w:r>
            <w:r>
              <w:rPr>
                <w:rFonts w:hint="eastAsia" w:ascii="仿宋" w:hAnsi="仿宋" w:eastAsia="仿宋" w:cs="仿宋"/>
                <w:szCs w:val="21"/>
              </w:rPr>
              <w:t>分，超过3小时到达现场响应不得分。提供应急响应承诺函。</w:t>
            </w:r>
          </w:p>
        </w:tc>
      </w:tr>
      <w:tr w14:paraId="455930C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5" w:hRule="atLeast"/>
        </w:trPr>
        <w:tc>
          <w:tcPr>
            <w:tcW w:w="1668" w:type="dxa"/>
            <w:gridSpan w:val="2"/>
            <w:noWrap w:val="0"/>
            <w:vAlign w:val="center"/>
          </w:tcPr>
          <w:p w14:paraId="5E626A21">
            <w:pPr>
              <w:widowControl/>
              <w:spacing w:line="320" w:lineRule="exact"/>
              <w:jc w:val="center"/>
              <w:rPr>
                <w:rFonts w:hint="eastAsia" w:ascii="仿宋" w:hAnsi="仿宋" w:eastAsia="仿宋" w:cs="仿宋"/>
              </w:rPr>
            </w:pPr>
            <w:r>
              <w:rPr>
                <w:rFonts w:hint="eastAsia" w:ascii="仿宋" w:hAnsi="仿宋" w:eastAsia="仿宋" w:cs="仿宋"/>
              </w:rPr>
              <w:t>合计</w:t>
            </w:r>
          </w:p>
        </w:tc>
        <w:tc>
          <w:tcPr>
            <w:tcW w:w="7888" w:type="dxa"/>
            <w:gridSpan w:val="2"/>
            <w:noWrap w:val="0"/>
            <w:vAlign w:val="center"/>
          </w:tcPr>
          <w:p w14:paraId="58B94417">
            <w:pPr>
              <w:widowControl/>
              <w:spacing w:line="320" w:lineRule="exact"/>
              <w:jc w:val="center"/>
              <w:rPr>
                <w:rFonts w:hint="eastAsia" w:ascii="仿宋" w:hAnsi="仿宋" w:eastAsia="仿宋" w:cs="仿宋"/>
              </w:rPr>
            </w:pPr>
            <w:r>
              <w:rPr>
                <w:rFonts w:hint="eastAsia" w:ascii="仿宋" w:hAnsi="仿宋" w:eastAsia="仿宋" w:cs="仿宋"/>
                <w:b/>
                <w:bCs/>
              </w:rPr>
              <w:t>100分</w:t>
            </w:r>
            <w:bookmarkEnd w:id="380"/>
          </w:p>
        </w:tc>
      </w:tr>
    </w:tbl>
    <w:p w14:paraId="3B7CBFED">
      <w:pPr>
        <w:widowControl/>
        <w:spacing w:line="320" w:lineRule="exact"/>
        <w:jc w:val="left"/>
        <w:rPr>
          <w:rFonts w:hint="eastAsia" w:ascii="仿宋" w:hAnsi="仿宋" w:eastAsia="仿宋" w:cs="仿宋"/>
          <w:b/>
          <w:bCs/>
        </w:rPr>
      </w:pPr>
      <w:bookmarkStart w:id="382" w:name="OLE_LINK8"/>
      <w:r>
        <w:rPr>
          <w:rFonts w:hint="eastAsia" w:ascii="仿宋" w:hAnsi="仿宋" w:eastAsia="仿宋" w:cs="仿宋"/>
          <w:b/>
          <w:bCs/>
        </w:rPr>
        <w:t>注：</w:t>
      </w:r>
      <w:bookmarkEnd w:id="382"/>
      <w:r>
        <w:rPr>
          <w:rFonts w:hint="eastAsia" w:ascii="仿宋" w:hAnsi="仿宋" w:eastAsia="仿宋" w:cs="仿宋"/>
          <w:b/>
          <w:bCs/>
          <w:highlight w:val="none"/>
          <w:lang w:val="en-US" w:eastAsia="zh-CN"/>
        </w:rPr>
        <w:t>1</w:t>
      </w:r>
      <w:r>
        <w:rPr>
          <w:rFonts w:hint="eastAsia" w:ascii="仿宋" w:hAnsi="仿宋" w:eastAsia="仿宋" w:cs="仿宋"/>
          <w:b/>
          <w:bCs/>
          <w:highlight w:val="none"/>
        </w:rPr>
        <w:t>、中标供应商的服务费的收取，按邮政办发〔2020〕62号文第六章结算标准（详见招标文件第三章附表1）*费率（中标价/预算价），为服务费用的结算价格。</w:t>
      </w:r>
    </w:p>
    <w:p w14:paraId="6CC3A759">
      <w:pPr>
        <w:widowControl/>
        <w:spacing w:line="320" w:lineRule="exact"/>
        <w:ind w:firstLine="422"/>
        <w:jc w:val="left"/>
        <w:rPr>
          <w:rFonts w:hint="eastAsia" w:ascii="仿宋" w:hAnsi="仿宋" w:eastAsia="仿宋" w:cs="仿宋"/>
          <w:b/>
          <w:bCs/>
        </w:rPr>
      </w:pPr>
      <w:r>
        <w:rPr>
          <w:rFonts w:hint="eastAsia" w:ascii="仿宋" w:hAnsi="仿宋" w:eastAsia="仿宋" w:cs="仿宋"/>
          <w:b/>
          <w:bCs/>
          <w:lang w:val="en-US" w:eastAsia="zh-CN"/>
        </w:rPr>
        <w:t>2.</w:t>
      </w:r>
      <w:r>
        <w:rPr>
          <w:rFonts w:hint="eastAsia" w:ascii="仿宋" w:hAnsi="仿宋" w:eastAsia="仿宋" w:cs="仿宋"/>
          <w:b/>
          <w:bCs/>
        </w:rPr>
        <w:t>如核查后，投标人提供资料不实，不得参加以后本单位的所有投标。</w:t>
      </w:r>
    </w:p>
    <w:p w14:paraId="76FB54AA">
      <w:pPr>
        <w:widowControl/>
        <w:spacing w:line="320" w:lineRule="exact"/>
        <w:ind w:firstLine="422"/>
        <w:jc w:val="left"/>
        <w:rPr>
          <w:rFonts w:hint="eastAsia" w:ascii="仿宋" w:hAnsi="仿宋" w:eastAsia="仿宋" w:cs="仿宋"/>
          <w:b/>
          <w:bCs/>
        </w:rPr>
      </w:pPr>
      <w:r>
        <w:rPr>
          <w:rFonts w:hint="eastAsia" w:ascii="仿宋" w:hAnsi="仿宋" w:eastAsia="仿宋" w:cs="仿宋"/>
          <w:b/>
          <w:bCs/>
          <w:lang w:val="en-US" w:eastAsia="zh-CN"/>
        </w:rPr>
        <w:t>3</w:t>
      </w:r>
      <w:r>
        <w:rPr>
          <w:rFonts w:hint="eastAsia" w:ascii="仿宋" w:hAnsi="仿宋" w:eastAsia="仿宋" w:cs="仿宋"/>
          <w:b/>
          <w:bCs/>
        </w:rPr>
        <w:t>、中标单位拟投入人员名单必须和实际开展工作的人员完全一致，不得变更。</w:t>
      </w:r>
    </w:p>
    <w:p w14:paraId="6F7AEAEF">
      <w:pPr>
        <w:widowControl/>
        <w:spacing w:line="320" w:lineRule="exact"/>
        <w:ind w:firstLine="422"/>
        <w:jc w:val="left"/>
        <w:rPr>
          <w:rFonts w:hint="eastAsia" w:ascii="仿宋" w:hAnsi="仿宋" w:eastAsia="仿宋" w:cs="仿宋"/>
          <w:b/>
          <w:bCs/>
          <w:highlight w:val="yellow"/>
        </w:rPr>
      </w:pPr>
    </w:p>
    <w:p w14:paraId="49E273CB">
      <w:pPr>
        <w:widowControl/>
        <w:spacing w:line="320" w:lineRule="exact"/>
        <w:ind w:firstLine="422"/>
        <w:jc w:val="left"/>
        <w:rPr>
          <w:rFonts w:hint="eastAsia" w:ascii="仿宋" w:hAnsi="仿宋" w:eastAsia="仿宋" w:cs="仿宋"/>
          <w:b/>
          <w:bCs/>
        </w:rPr>
      </w:pPr>
    </w:p>
    <w:p w14:paraId="03A97124">
      <w:pPr>
        <w:widowControl/>
        <w:spacing w:line="320" w:lineRule="exact"/>
        <w:jc w:val="left"/>
        <w:rPr>
          <w:rFonts w:hint="eastAsia" w:ascii="仿宋" w:hAnsi="仿宋" w:eastAsia="仿宋" w:cs="仿宋"/>
          <w:b/>
          <w:bCs/>
        </w:rPr>
      </w:pPr>
      <w:r>
        <w:rPr>
          <w:rFonts w:hint="eastAsia" w:ascii="仿宋" w:hAnsi="仿宋" w:eastAsia="仿宋" w:cs="仿宋"/>
          <w:b/>
          <w:bCs/>
        </w:rPr>
        <w:t xml:space="preserve">    </w:t>
      </w:r>
    </w:p>
    <w:p w14:paraId="53B0FC9E">
      <w:pPr>
        <w:ind w:firstLine="420"/>
        <w:rPr>
          <w:rFonts w:hint="eastAsia" w:ascii="仿宋" w:hAnsi="仿宋" w:eastAsia="仿宋" w:cs="仿宋"/>
        </w:rPr>
      </w:pPr>
      <w:r>
        <w:rPr>
          <w:rFonts w:hint="eastAsia" w:ascii="仿宋" w:hAnsi="仿宋" w:eastAsia="仿宋" w:cs="仿宋"/>
        </w:rPr>
        <w:br w:type="page" w:clear="all"/>
      </w:r>
    </w:p>
    <w:p w14:paraId="5660EAD1">
      <w:pPr>
        <w:spacing w:line="360" w:lineRule="auto"/>
        <w:jc w:val="center"/>
        <w:outlineLvl w:val="0"/>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t xml:space="preserve"> </w:t>
      </w:r>
      <w:bookmarkStart w:id="383" w:name="_Toc4233"/>
      <w:bookmarkStart w:id="384" w:name="_Toc17490"/>
      <w:bookmarkStart w:id="385" w:name="_Toc10959"/>
      <w:bookmarkStart w:id="386" w:name="_Toc17423"/>
      <w:bookmarkStart w:id="387" w:name="_Toc150173462"/>
      <w:bookmarkStart w:id="388" w:name="_Toc5358"/>
      <w:r>
        <w:rPr>
          <w:rFonts w:hint="eastAsia" w:ascii="仿宋" w:hAnsi="仿宋" w:eastAsia="仿宋" w:cs="仿宋"/>
          <w:b/>
          <w:bCs/>
          <w:color w:val="000000"/>
          <w:sz w:val="32"/>
          <w:szCs w:val="32"/>
          <w:lang w:eastAsia="zh-CN"/>
        </w:rPr>
        <w:t>第六章 投标文件格式</w:t>
      </w:r>
      <w:bookmarkEnd w:id="383"/>
      <w:bookmarkEnd w:id="384"/>
      <w:bookmarkEnd w:id="385"/>
      <w:bookmarkEnd w:id="386"/>
      <w:bookmarkEnd w:id="387"/>
      <w:bookmarkEnd w:id="388"/>
      <w:r>
        <w:rPr>
          <w:rFonts w:hint="eastAsia" w:ascii="仿宋" w:hAnsi="仿宋" w:eastAsia="仿宋" w:cs="仿宋"/>
          <w:b/>
          <w:bCs/>
          <w:color w:val="000000"/>
          <w:sz w:val="32"/>
          <w:szCs w:val="32"/>
          <w:lang w:eastAsia="zh-CN"/>
        </w:rPr>
        <w:t xml:space="preserve"> </w:t>
      </w:r>
    </w:p>
    <w:p w14:paraId="0255DD50">
      <w:pPr>
        <w:rPr>
          <w:rFonts w:hint="eastAsia" w:ascii="仿宋" w:hAnsi="仿宋" w:eastAsia="仿宋" w:cs="仿宋"/>
          <w:bCs/>
          <w:sz w:val="44"/>
        </w:rPr>
      </w:pPr>
    </w:p>
    <w:p w14:paraId="3C4B0912">
      <w:pPr>
        <w:pStyle w:val="6"/>
        <w:rPr>
          <w:rFonts w:hint="eastAsia" w:ascii="仿宋" w:hAnsi="仿宋" w:eastAsia="仿宋" w:cs="仿宋"/>
        </w:rPr>
      </w:pPr>
    </w:p>
    <w:p w14:paraId="3E38869C">
      <w:pPr>
        <w:rPr>
          <w:rFonts w:hint="eastAsia" w:ascii="仿宋" w:hAnsi="仿宋" w:eastAsia="仿宋" w:cs="仿宋"/>
        </w:rPr>
      </w:pPr>
    </w:p>
    <w:p w14:paraId="4852BD9F">
      <w:pPr>
        <w:rPr>
          <w:rFonts w:hint="eastAsia" w:ascii="仿宋" w:hAnsi="仿宋" w:eastAsia="仿宋" w:cs="仿宋"/>
        </w:rPr>
      </w:pPr>
    </w:p>
    <w:p w14:paraId="0A8809C4">
      <w:pPr>
        <w:pStyle w:val="2"/>
        <w:rPr>
          <w:rFonts w:hint="eastAsia" w:ascii="仿宋" w:hAnsi="仿宋" w:eastAsia="仿宋" w:cs="仿宋"/>
        </w:rPr>
      </w:pPr>
    </w:p>
    <w:p w14:paraId="7D5C6941">
      <w:pPr>
        <w:jc w:val="center"/>
        <w:rPr>
          <w:rFonts w:hint="eastAsia" w:ascii="仿宋" w:hAnsi="仿宋" w:eastAsia="仿宋" w:cs="仿宋"/>
          <w:b/>
          <w:sz w:val="72"/>
        </w:rPr>
      </w:pPr>
      <w:r>
        <w:rPr>
          <w:rFonts w:hint="eastAsia" w:ascii="仿宋" w:hAnsi="仿宋" w:eastAsia="仿宋" w:cs="仿宋"/>
          <w:b/>
          <w:sz w:val="72"/>
        </w:rPr>
        <w:t>投  标  文  件</w:t>
      </w:r>
    </w:p>
    <w:p w14:paraId="6E0EEB13">
      <w:pPr>
        <w:jc w:val="center"/>
        <w:rPr>
          <w:rFonts w:hint="eastAsia" w:ascii="仿宋" w:hAnsi="仿宋" w:eastAsia="仿宋" w:cs="仿宋"/>
          <w:b/>
          <w:sz w:val="72"/>
        </w:rPr>
      </w:pPr>
    </w:p>
    <w:p w14:paraId="0E451472">
      <w:pPr>
        <w:jc w:val="center"/>
        <w:rPr>
          <w:rFonts w:hint="eastAsia" w:ascii="仿宋" w:hAnsi="仿宋" w:eastAsia="仿宋" w:cs="仿宋"/>
          <w:b/>
          <w:sz w:val="72"/>
        </w:rPr>
      </w:pPr>
    </w:p>
    <w:p w14:paraId="722C2E3A">
      <w:pPr>
        <w:jc w:val="center"/>
        <w:rPr>
          <w:rFonts w:hint="eastAsia" w:ascii="仿宋" w:hAnsi="仿宋" w:eastAsia="仿宋" w:cs="仿宋"/>
          <w:b/>
          <w:sz w:val="36"/>
        </w:rPr>
      </w:pPr>
    </w:p>
    <w:p w14:paraId="208F19D7">
      <w:pPr>
        <w:jc w:val="center"/>
        <w:rPr>
          <w:rFonts w:hint="eastAsia" w:ascii="仿宋" w:hAnsi="仿宋" w:eastAsia="仿宋" w:cs="仿宋"/>
          <w:b/>
          <w:sz w:val="36"/>
        </w:rPr>
      </w:pPr>
    </w:p>
    <w:p w14:paraId="1BE44A06">
      <w:pPr>
        <w:jc w:val="center"/>
        <w:rPr>
          <w:rFonts w:hint="eastAsia" w:ascii="仿宋" w:hAnsi="仿宋" w:eastAsia="仿宋" w:cs="仿宋"/>
          <w:b/>
          <w:sz w:val="36"/>
        </w:rPr>
      </w:pPr>
    </w:p>
    <w:p w14:paraId="7B7AAF51">
      <w:pPr>
        <w:jc w:val="center"/>
        <w:rPr>
          <w:rFonts w:hint="eastAsia" w:ascii="仿宋" w:hAnsi="仿宋" w:eastAsia="仿宋" w:cs="仿宋"/>
          <w:b/>
          <w:sz w:val="36"/>
        </w:rPr>
      </w:pPr>
    </w:p>
    <w:p w14:paraId="22F2F833">
      <w:pPr>
        <w:rPr>
          <w:rFonts w:hint="eastAsia" w:ascii="仿宋" w:hAnsi="仿宋" w:eastAsia="仿宋" w:cs="仿宋"/>
          <w:b/>
          <w:sz w:val="36"/>
        </w:rPr>
      </w:pPr>
    </w:p>
    <w:p w14:paraId="5B1411C7">
      <w:pPr>
        <w:jc w:val="center"/>
        <w:rPr>
          <w:rFonts w:hint="eastAsia" w:ascii="仿宋" w:hAnsi="仿宋" w:eastAsia="仿宋" w:cs="仿宋"/>
          <w:b/>
          <w:sz w:val="36"/>
        </w:rPr>
      </w:pPr>
    </w:p>
    <w:p w14:paraId="793154C8">
      <w:pPr>
        <w:ind w:firstLine="1084"/>
        <w:rPr>
          <w:rFonts w:hint="eastAsia" w:ascii="仿宋" w:hAnsi="仿宋" w:eastAsia="仿宋" w:cs="仿宋"/>
          <w:b/>
          <w:sz w:val="36"/>
        </w:rPr>
      </w:pPr>
      <w:r>
        <w:rPr>
          <w:rFonts w:hint="eastAsia" w:ascii="仿宋" w:hAnsi="仿宋" w:eastAsia="仿宋" w:cs="仿宋"/>
          <w:b/>
          <w:sz w:val="36"/>
        </w:rPr>
        <w:t>项 目 名 称：</w:t>
      </w:r>
      <w:r>
        <w:rPr>
          <w:rFonts w:hint="eastAsia" w:ascii="仿宋" w:hAnsi="仿宋" w:eastAsia="仿宋" w:cs="仿宋"/>
          <w:b/>
          <w:sz w:val="36"/>
          <w:u w:val="single"/>
        </w:rPr>
        <w:t xml:space="preserve">               </w:t>
      </w:r>
    </w:p>
    <w:p w14:paraId="0D8677CE">
      <w:pPr>
        <w:ind w:firstLine="1084"/>
        <w:rPr>
          <w:rFonts w:hint="eastAsia" w:ascii="仿宋" w:hAnsi="仿宋" w:eastAsia="仿宋" w:cs="仿宋"/>
          <w:b/>
          <w:sz w:val="36"/>
          <w:u w:val="single"/>
        </w:rPr>
      </w:pPr>
      <w:r>
        <w:rPr>
          <w:rFonts w:hint="eastAsia" w:ascii="仿宋" w:hAnsi="仿宋" w:eastAsia="仿宋" w:cs="仿宋"/>
          <w:b/>
          <w:sz w:val="36"/>
        </w:rPr>
        <w:t>招 标 编 号：</w:t>
      </w:r>
      <w:r>
        <w:rPr>
          <w:rFonts w:hint="eastAsia" w:ascii="仿宋" w:hAnsi="仿宋" w:eastAsia="仿宋" w:cs="仿宋"/>
          <w:b/>
          <w:sz w:val="36"/>
          <w:u w:val="single"/>
        </w:rPr>
        <w:t xml:space="preserve">               </w:t>
      </w:r>
    </w:p>
    <w:p w14:paraId="5B6EEDA4">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w:t>
      </w:r>
    </w:p>
    <w:p w14:paraId="706A02EF">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p>
    <w:p w14:paraId="761D4A54">
      <w:pPr>
        <w:ind w:firstLine="1084"/>
        <w:rPr>
          <w:rFonts w:hint="eastAsia" w:ascii="仿宋" w:hAnsi="仿宋" w:eastAsia="仿宋" w:cs="仿宋"/>
          <w:b/>
          <w:sz w:val="36"/>
        </w:rPr>
      </w:pPr>
      <w:bookmarkStart w:id="389" w:name="_Toc19261"/>
      <w:bookmarkStart w:id="390" w:name="_Toc20534"/>
      <w:r>
        <w:rPr>
          <w:rFonts w:hint="eastAsia" w:ascii="仿宋" w:hAnsi="仿宋" w:eastAsia="仿宋" w:cs="仿宋"/>
          <w:b/>
          <w:sz w:val="36"/>
        </w:rPr>
        <w:t xml:space="preserve">投 </w:t>
      </w:r>
      <w:r>
        <w:rPr>
          <w:rFonts w:hint="eastAsia" w:ascii="仿宋" w:hAnsi="仿宋" w:eastAsia="仿宋" w:cs="仿宋"/>
          <w:b/>
          <w:sz w:val="36"/>
          <w:lang w:val="en-US" w:eastAsia="zh-CN"/>
        </w:rPr>
        <w:t xml:space="preserve"> </w:t>
      </w:r>
      <w:r>
        <w:rPr>
          <w:rFonts w:hint="eastAsia" w:ascii="仿宋" w:hAnsi="仿宋" w:eastAsia="仿宋" w:cs="仿宋"/>
          <w:b/>
          <w:sz w:val="36"/>
        </w:rPr>
        <w:t xml:space="preserve"> 标  人：</w:t>
      </w:r>
      <w:r>
        <w:rPr>
          <w:rFonts w:hint="eastAsia" w:ascii="仿宋" w:hAnsi="仿宋" w:eastAsia="仿宋" w:cs="仿宋"/>
          <w:b/>
          <w:sz w:val="36"/>
          <w:u w:val="single"/>
        </w:rPr>
        <w:t xml:space="preserve">         </w:t>
      </w:r>
      <w:r>
        <w:rPr>
          <w:rFonts w:hint="eastAsia" w:ascii="仿宋" w:hAnsi="仿宋" w:eastAsia="仿宋" w:cs="仿宋"/>
          <w:b/>
          <w:sz w:val="36"/>
        </w:rPr>
        <w:t>（电子签章）</w:t>
      </w:r>
      <w:bookmarkEnd w:id="389"/>
      <w:bookmarkEnd w:id="390"/>
    </w:p>
    <w:p w14:paraId="13919EFD">
      <w:pPr>
        <w:spacing w:line="440" w:lineRule="exact"/>
        <w:jc w:val="center"/>
        <w:rPr>
          <w:rFonts w:hint="eastAsia" w:ascii="仿宋" w:hAnsi="仿宋" w:eastAsia="仿宋" w:cs="仿宋"/>
          <w:b/>
          <w:bCs/>
          <w:sz w:val="32"/>
          <w:szCs w:val="32"/>
        </w:rPr>
      </w:pPr>
    </w:p>
    <w:p w14:paraId="5A347225">
      <w:pPr>
        <w:spacing w:line="440" w:lineRule="exact"/>
        <w:jc w:val="center"/>
        <w:rPr>
          <w:rFonts w:hint="eastAsia" w:ascii="仿宋" w:hAnsi="仿宋" w:eastAsia="仿宋" w:cs="仿宋"/>
          <w:b/>
          <w:bCs/>
          <w:sz w:val="32"/>
          <w:szCs w:val="32"/>
        </w:rPr>
      </w:pPr>
    </w:p>
    <w:p w14:paraId="6B9F4285">
      <w:pPr>
        <w:spacing w:line="440" w:lineRule="exact"/>
        <w:jc w:val="center"/>
        <w:rPr>
          <w:rFonts w:hint="eastAsia" w:ascii="仿宋" w:hAnsi="仿宋" w:eastAsia="仿宋" w:cs="仿宋"/>
          <w:b/>
          <w:bCs/>
          <w:sz w:val="32"/>
          <w:szCs w:val="32"/>
        </w:rPr>
        <w:sectPr>
          <w:pgSz w:w="11906" w:h="16838"/>
          <w:pgMar w:top="1440" w:right="1440" w:bottom="1440" w:left="1440" w:header="851" w:footer="850" w:gutter="0"/>
          <w:cols w:space="1701" w:num="1"/>
          <w:docGrid w:linePitch="360" w:charSpace="0"/>
        </w:sectPr>
      </w:pPr>
    </w:p>
    <w:p w14:paraId="3687CCDF">
      <w:pPr>
        <w:spacing w:line="360" w:lineRule="auto"/>
        <w:jc w:val="center"/>
        <w:rPr>
          <w:rFonts w:hint="eastAsia" w:ascii="仿宋" w:hAnsi="仿宋" w:eastAsia="仿宋" w:cs="仿宋"/>
          <w:b/>
          <w:bCs/>
          <w:sz w:val="30"/>
          <w:szCs w:val="30"/>
          <w:lang w:eastAsia="zh-CN"/>
        </w:rPr>
      </w:pPr>
      <w:r>
        <w:rPr>
          <w:rFonts w:hint="eastAsia" w:ascii="仿宋" w:hAnsi="仿宋" w:eastAsia="仿宋" w:cs="仿宋"/>
          <w:b/>
          <w:bCs/>
          <w:sz w:val="30"/>
          <w:szCs w:val="30"/>
          <w:lang w:eastAsia="zh-CN"/>
        </w:rPr>
        <w:t>投标主要文件目录</w:t>
      </w:r>
    </w:p>
    <w:p w14:paraId="41EE685F">
      <w:pPr>
        <w:spacing w:line="440" w:lineRule="exact"/>
        <w:jc w:val="center"/>
        <w:rPr>
          <w:rFonts w:hint="eastAsia" w:ascii="仿宋" w:hAnsi="仿宋" w:eastAsia="仿宋" w:cs="仿宋"/>
          <w:b/>
          <w:bCs/>
          <w:sz w:val="32"/>
          <w:szCs w:val="32"/>
        </w:rPr>
      </w:pPr>
    </w:p>
    <w:p w14:paraId="7C07D72C">
      <w:pPr>
        <w:spacing w:line="360" w:lineRule="auto"/>
        <w:ind w:firstLine="480"/>
        <w:rPr>
          <w:rFonts w:hint="eastAsia" w:ascii="仿宋" w:hAnsi="仿宋" w:eastAsia="仿宋" w:cs="仿宋"/>
          <w:sz w:val="24"/>
        </w:rPr>
      </w:pPr>
      <w:r>
        <w:rPr>
          <w:rFonts w:hint="eastAsia" w:ascii="仿宋" w:hAnsi="仿宋" w:eastAsia="仿宋" w:cs="仿宋"/>
          <w:sz w:val="24"/>
        </w:rPr>
        <w:t>一、资格审查响应对照表</w:t>
      </w:r>
    </w:p>
    <w:p w14:paraId="2872CEEA">
      <w:pPr>
        <w:spacing w:line="360" w:lineRule="auto"/>
        <w:ind w:left="480"/>
        <w:rPr>
          <w:rFonts w:hint="eastAsia" w:ascii="仿宋" w:hAnsi="仿宋" w:eastAsia="仿宋" w:cs="仿宋"/>
          <w:sz w:val="24"/>
        </w:rPr>
      </w:pPr>
      <w:r>
        <w:rPr>
          <w:rFonts w:hint="eastAsia" w:ascii="仿宋" w:hAnsi="仿宋" w:eastAsia="仿宋" w:cs="仿宋"/>
          <w:sz w:val="24"/>
        </w:rPr>
        <w:t>二、符合性审查响应对照表</w:t>
      </w:r>
    </w:p>
    <w:p w14:paraId="19AF1B45">
      <w:pPr>
        <w:spacing w:line="360" w:lineRule="auto"/>
        <w:ind w:left="480"/>
        <w:rPr>
          <w:rFonts w:hint="eastAsia" w:ascii="仿宋" w:hAnsi="仿宋" w:eastAsia="仿宋" w:cs="仿宋"/>
          <w:sz w:val="24"/>
        </w:rPr>
      </w:pPr>
      <w:r>
        <w:rPr>
          <w:rFonts w:hint="eastAsia" w:ascii="仿宋" w:hAnsi="仿宋" w:eastAsia="仿宋" w:cs="仿宋"/>
          <w:sz w:val="24"/>
        </w:rPr>
        <w:t>三、非实质性响应对照表</w:t>
      </w:r>
    </w:p>
    <w:p w14:paraId="793F44AE">
      <w:pPr>
        <w:spacing w:line="360" w:lineRule="auto"/>
        <w:ind w:firstLine="480"/>
        <w:rPr>
          <w:rFonts w:hint="eastAsia" w:ascii="仿宋" w:hAnsi="仿宋" w:eastAsia="仿宋" w:cs="仿宋"/>
          <w:b/>
          <w:bCs/>
          <w:sz w:val="24"/>
        </w:rPr>
      </w:pPr>
      <w:r>
        <w:rPr>
          <w:rFonts w:hint="eastAsia" w:ascii="仿宋" w:hAnsi="仿宋" w:eastAsia="仿宋" w:cs="仿宋"/>
          <w:sz w:val="24"/>
        </w:rPr>
        <w:t>四</w:t>
      </w:r>
      <w:r>
        <w:rPr>
          <w:rFonts w:hint="eastAsia" w:ascii="仿宋" w:hAnsi="仿宋" w:eastAsia="仿宋" w:cs="仿宋"/>
          <w:b/>
          <w:bCs/>
          <w:sz w:val="24"/>
        </w:rPr>
        <w:t>、</w:t>
      </w:r>
      <w:r>
        <w:rPr>
          <w:rFonts w:hint="eastAsia" w:ascii="仿宋" w:hAnsi="仿宋" w:eastAsia="仿宋" w:cs="仿宋"/>
          <w:i/>
          <w:sz w:val="24"/>
          <w:u w:val="single"/>
        </w:rPr>
        <w:t>开标一览表</w:t>
      </w:r>
    </w:p>
    <w:p w14:paraId="7AB04B9F">
      <w:pPr>
        <w:spacing w:line="360" w:lineRule="auto"/>
        <w:ind w:firstLine="480"/>
        <w:rPr>
          <w:rFonts w:hint="eastAsia" w:ascii="仿宋" w:hAnsi="仿宋" w:eastAsia="仿宋" w:cs="仿宋"/>
          <w:sz w:val="24"/>
          <w:lang w:eastAsia="zh-CN"/>
        </w:rPr>
      </w:pPr>
      <w:r>
        <w:rPr>
          <w:rFonts w:hint="eastAsia" w:ascii="仿宋" w:hAnsi="仿宋" w:eastAsia="仿宋" w:cs="仿宋"/>
          <w:sz w:val="24"/>
        </w:rPr>
        <w:t>五、分项报价表</w:t>
      </w:r>
      <w:r>
        <w:rPr>
          <w:rFonts w:hint="eastAsia" w:ascii="仿宋" w:hAnsi="仿宋" w:eastAsia="仿宋" w:cs="仿宋"/>
          <w:sz w:val="24"/>
          <w:lang w:eastAsia="zh-CN"/>
        </w:rPr>
        <w:t>（</w:t>
      </w:r>
      <w:r>
        <w:rPr>
          <w:rFonts w:hint="eastAsia" w:ascii="仿宋" w:hAnsi="仿宋" w:eastAsia="仿宋" w:cs="仿宋"/>
          <w:sz w:val="24"/>
          <w:lang w:val="en-US" w:eastAsia="zh-CN"/>
        </w:rPr>
        <w:t>如有</w:t>
      </w:r>
      <w:r>
        <w:rPr>
          <w:rFonts w:hint="eastAsia" w:ascii="仿宋" w:hAnsi="仿宋" w:eastAsia="仿宋" w:cs="仿宋"/>
          <w:sz w:val="24"/>
          <w:lang w:eastAsia="zh-CN"/>
        </w:rPr>
        <w:t>）</w:t>
      </w:r>
    </w:p>
    <w:p w14:paraId="36EE40FE">
      <w:pPr>
        <w:spacing w:line="360" w:lineRule="auto"/>
        <w:ind w:firstLine="480"/>
        <w:rPr>
          <w:rFonts w:hint="eastAsia" w:ascii="仿宋" w:hAnsi="仿宋" w:eastAsia="仿宋" w:cs="仿宋"/>
          <w:sz w:val="24"/>
        </w:rPr>
      </w:pPr>
      <w:r>
        <w:rPr>
          <w:rFonts w:hint="eastAsia" w:ascii="仿宋" w:hAnsi="仿宋" w:eastAsia="仿宋" w:cs="仿宋"/>
          <w:sz w:val="24"/>
        </w:rPr>
        <w:t>六</w:t>
      </w:r>
      <w:r>
        <w:rPr>
          <w:rFonts w:hint="eastAsia" w:ascii="仿宋" w:hAnsi="仿宋" w:eastAsia="仿宋" w:cs="仿宋"/>
          <w:sz w:val="24"/>
          <w:szCs w:val="24"/>
        </w:rPr>
        <w:t>、技术参数响应及偏离表</w:t>
      </w:r>
    </w:p>
    <w:p w14:paraId="3D261A92">
      <w:pPr>
        <w:spacing w:line="360" w:lineRule="auto"/>
        <w:ind w:firstLine="480"/>
        <w:rPr>
          <w:rFonts w:hint="eastAsia" w:ascii="仿宋" w:hAnsi="仿宋" w:eastAsia="仿宋" w:cs="仿宋"/>
          <w:sz w:val="24"/>
        </w:rPr>
      </w:pPr>
      <w:r>
        <w:rPr>
          <w:rFonts w:hint="eastAsia" w:ascii="仿宋" w:hAnsi="仿宋" w:eastAsia="仿宋" w:cs="仿宋"/>
          <w:sz w:val="24"/>
        </w:rPr>
        <w:t>七、商务条款响应及偏离表</w:t>
      </w:r>
    </w:p>
    <w:p w14:paraId="2480F522">
      <w:pPr>
        <w:spacing w:line="360" w:lineRule="auto"/>
        <w:ind w:firstLine="480"/>
        <w:rPr>
          <w:rFonts w:hint="eastAsia" w:ascii="仿宋" w:hAnsi="仿宋" w:eastAsia="仿宋" w:cs="仿宋"/>
          <w:sz w:val="36"/>
          <w:szCs w:val="36"/>
        </w:rPr>
      </w:pPr>
      <w:r>
        <w:rPr>
          <w:rFonts w:hint="eastAsia" w:ascii="仿宋" w:hAnsi="仿宋" w:eastAsia="仿宋" w:cs="仿宋"/>
          <w:sz w:val="24"/>
        </w:rPr>
        <w:t>八、其他 （投标人认为有必要提供的声明和文件，如有自拟并自行添加）</w:t>
      </w:r>
    </w:p>
    <w:p w14:paraId="48285D00">
      <w:pPr>
        <w:contextualSpacing/>
        <w:jc w:val="center"/>
        <w:rPr>
          <w:rFonts w:hint="eastAsia" w:ascii="仿宋" w:hAnsi="仿宋" w:eastAsia="仿宋" w:cs="仿宋"/>
          <w:b/>
          <w:color w:val="000000"/>
          <w:sz w:val="72"/>
        </w:rPr>
      </w:pPr>
    </w:p>
    <w:p w14:paraId="2CA02793">
      <w:pPr>
        <w:spacing w:line="600" w:lineRule="exact"/>
        <w:contextualSpacing/>
        <w:jc w:val="center"/>
        <w:rPr>
          <w:rFonts w:hint="eastAsia" w:ascii="仿宋" w:hAnsi="仿宋" w:eastAsia="仿宋" w:cs="仿宋"/>
          <w:b/>
          <w:color w:val="000000"/>
          <w:sz w:val="72"/>
        </w:rPr>
      </w:pPr>
    </w:p>
    <w:p w14:paraId="09AF868E">
      <w:pPr>
        <w:spacing w:line="600" w:lineRule="exact"/>
        <w:contextualSpacing/>
        <w:jc w:val="center"/>
        <w:rPr>
          <w:rFonts w:hint="eastAsia" w:ascii="仿宋" w:hAnsi="仿宋" w:eastAsia="仿宋" w:cs="仿宋"/>
          <w:b/>
          <w:color w:val="000000"/>
          <w:sz w:val="72"/>
        </w:rPr>
      </w:pPr>
    </w:p>
    <w:p w14:paraId="3353D77E">
      <w:pPr>
        <w:spacing w:line="600" w:lineRule="exact"/>
        <w:contextualSpacing/>
        <w:rPr>
          <w:rFonts w:hint="eastAsia" w:ascii="仿宋" w:hAnsi="仿宋" w:eastAsia="仿宋" w:cs="仿宋"/>
          <w:b/>
          <w:color w:val="000000"/>
          <w:sz w:val="36"/>
        </w:rPr>
      </w:pPr>
    </w:p>
    <w:p w14:paraId="7F533172">
      <w:pPr>
        <w:spacing w:line="600" w:lineRule="exact"/>
        <w:contextualSpacing/>
        <w:rPr>
          <w:rFonts w:hint="eastAsia" w:ascii="仿宋" w:hAnsi="仿宋" w:eastAsia="仿宋" w:cs="仿宋"/>
          <w:b/>
          <w:color w:val="000000"/>
          <w:sz w:val="36"/>
        </w:rPr>
      </w:pPr>
    </w:p>
    <w:p w14:paraId="2B172644">
      <w:pPr>
        <w:spacing w:line="600" w:lineRule="exact"/>
        <w:contextualSpacing/>
        <w:rPr>
          <w:rFonts w:hint="eastAsia" w:ascii="仿宋" w:hAnsi="仿宋" w:eastAsia="仿宋" w:cs="仿宋"/>
          <w:b/>
          <w:color w:val="000000"/>
          <w:sz w:val="36"/>
        </w:rPr>
      </w:pPr>
    </w:p>
    <w:p w14:paraId="468E8FAD">
      <w:pPr>
        <w:spacing w:line="600" w:lineRule="exact"/>
        <w:contextualSpacing/>
        <w:rPr>
          <w:rFonts w:hint="eastAsia" w:ascii="仿宋" w:hAnsi="仿宋" w:eastAsia="仿宋" w:cs="仿宋"/>
          <w:b/>
          <w:color w:val="000000"/>
          <w:sz w:val="36"/>
        </w:rPr>
      </w:pPr>
    </w:p>
    <w:p w14:paraId="3A4A4AF9">
      <w:pPr>
        <w:spacing w:line="600" w:lineRule="exact"/>
        <w:contextualSpacing/>
        <w:rPr>
          <w:rFonts w:hint="eastAsia" w:ascii="仿宋" w:hAnsi="仿宋" w:eastAsia="仿宋" w:cs="仿宋"/>
          <w:b/>
          <w:color w:val="000000"/>
          <w:sz w:val="36"/>
        </w:rPr>
      </w:pPr>
    </w:p>
    <w:p w14:paraId="37B9B330">
      <w:pPr>
        <w:spacing w:line="600" w:lineRule="exact"/>
        <w:contextualSpacing/>
        <w:rPr>
          <w:rFonts w:hint="eastAsia" w:ascii="仿宋" w:hAnsi="仿宋" w:eastAsia="仿宋" w:cs="仿宋"/>
          <w:b/>
          <w:color w:val="000000"/>
          <w:sz w:val="36"/>
        </w:rPr>
      </w:pPr>
    </w:p>
    <w:p w14:paraId="3CA5140D">
      <w:pPr>
        <w:spacing w:line="600" w:lineRule="exact"/>
        <w:contextualSpacing/>
        <w:rPr>
          <w:rFonts w:hint="eastAsia" w:ascii="仿宋" w:hAnsi="仿宋" w:eastAsia="仿宋" w:cs="仿宋"/>
          <w:b/>
          <w:color w:val="000000"/>
          <w:sz w:val="36"/>
        </w:rPr>
      </w:pPr>
    </w:p>
    <w:p w14:paraId="4949B171">
      <w:pPr>
        <w:rPr>
          <w:rFonts w:hint="eastAsia" w:ascii="仿宋" w:hAnsi="仿宋" w:eastAsia="仿宋" w:cs="仿宋"/>
          <w:b/>
          <w:sz w:val="32"/>
          <w:szCs w:val="32"/>
        </w:rPr>
      </w:pPr>
    </w:p>
    <w:p w14:paraId="7F1A0771">
      <w:pPr>
        <w:spacing w:line="360" w:lineRule="auto"/>
        <w:jc w:val="center"/>
        <w:rPr>
          <w:rFonts w:hint="eastAsia" w:ascii="仿宋" w:hAnsi="仿宋" w:eastAsia="仿宋" w:cs="仿宋"/>
          <w:b/>
          <w:bCs/>
          <w:sz w:val="30"/>
          <w:szCs w:val="30"/>
        </w:rPr>
      </w:pPr>
      <w:r>
        <w:rPr>
          <w:rFonts w:hint="eastAsia" w:ascii="仿宋" w:hAnsi="仿宋" w:eastAsia="仿宋" w:cs="仿宋"/>
          <w:sz w:val="32"/>
          <w:szCs w:val="32"/>
        </w:rPr>
        <w:br w:type="page" w:clear="all"/>
      </w:r>
      <w:bookmarkStart w:id="391" w:name="_Toc138777689"/>
      <w:r>
        <w:rPr>
          <w:rFonts w:hint="eastAsia" w:ascii="仿宋" w:hAnsi="仿宋" w:eastAsia="仿宋" w:cs="仿宋"/>
          <w:b/>
          <w:bCs/>
          <w:sz w:val="30"/>
          <w:szCs w:val="30"/>
        </w:rPr>
        <w:t>一、资格审查响应对照表</w:t>
      </w:r>
      <w:bookmarkEnd w:id="391"/>
    </w:p>
    <w:tbl>
      <w:tblPr>
        <w:tblStyle w:val="36"/>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6543"/>
        <w:gridCol w:w="1715"/>
      </w:tblGrid>
      <w:tr w14:paraId="2EF5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646" w:type="dxa"/>
            <w:noWrap w:val="0"/>
            <w:vAlign w:val="center"/>
          </w:tcPr>
          <w:p w14:paraId="7D82A9A6">
            <w:pPr>
              <w:spacing w:line="240" w:lineRule="atLeast"/>
              <w:jc w:val="center"/>
              <w:rPr>
                <w:rFonts w:hint="eastAsia" w:ascii="仿宋" w:hAnsi="仿宋" w:eastAsia="仿宋" w:cs="仿宋"/>
                <w:b/>
                <w:szCs w:val="21"/>
              </w:rPr>
            </w:pPr>
            <w:r>
              <w:rPr>
                <w:rFonts w:hint="eastAsia" w:ascii="仿宋" w:hAnsi="仿宋" w:eastAsia="仿宋" w:cs="仿宋"/>
                <w:b/>
                <w:szCs w:val="21"/>
              </w:rPr>
              <w:t>序号</w:t>
            </w:r>
          </w:p>
        </w:tc>
        <w:tc>
          <w:tcPr>
            <w:tcW w:w="6543" w:type="dxa"/>
            <w:noWrap w:val="0"/>
            <w:vAlign w:val="center"/>
          </w:tcPr>
          <w:p w14:paraId="537852CC">
            <w:pPr>
              <w:spacing w:line="240" w:lineRule="atLeast"/>
              <w:jc w:val="center"/>
              <w:rPr>
                <w:rFonts w:hint="eastAsia" w:ascii="仿宋" w:hAnsi="仿宋" w:eastAsia="仿宋" w:cs="仿宋"/>
                <w:b/>
                <w:szCs w:val="21"/>
              </w:rPr>
            </w:pPr>
            <w:r>
              <w:rPr>
                <w:rFonts w:hint="eastAsia" w:ascii="仿宋" w:hAnsi="仿宋" w:eastAsia="仿宋" w:cs="仿宋"/>
                <w:b/>
                <w:szCs w:val="21"/>
              </w:rPr>
              <w:t>资格审查响应内容</w:t>
            </w:r>
          </w:p>
        </w:tc>
        <w:tc>
          <w:tcPr>
            <w:tcW w:w="1715" w:type="dxa"/>
            <w:noWrap w:val="0"/>
            <w:vAlign w:val="center"/>
          </w:tcPr>
          <w:p w14:paraId="0FEA33CC">
            <w:pPr>
              <w:spacing w:line="240" w:lineRule="atLeast"/>
              <w:jc w:val="center"/>
              <w:rPr>
                <w:rFonts w:hint="eastAsia" w:ascii="仿宋" w:hAnsi="仿宋" w:eastAsia="仿宋" w:cs="仿宋"/>
                <w:b/>
                <w:szCs w:val="21"/>
              </w:rPr>
            </w:pPr>
            <w:r>
              <w:rPr>
                <w:rFonts w:hint="eastAsia" w:ascii="仿宋" w:hAnsi="仿宋" w:eastAsia="仿宋" w:cs="仿宋"/>
                <w:b/>
                <w:szCs w:val="21"/>
              </w:rPr>
              <w:t>是否响应</w:t>
            </w:r>
          </w:p>
          <w:p w14:paraId="7A5CD2FF">
            <w:pPr>
              <w:spacing w:line="240" w:lineRule="atLeast"/>
              <w:jc w:val="center"/>
              <w:rPr>
                <w:rFonts w:hint="eastAsia" w:ascii="仿宋" w:hAnsi="仿宋" w:eastAsia="仿宋" w:cs="仿宋"/>
                <w:b/>
                <w:szCs w:val="21"/>
              </w:rPr>
            </w:pPr>
            <w:r>
              <w:rPr>
                <w:rFonts w:hint="eastAsia" w:ascii="仿宋" w:hAnsi="仿宋" w:eastAsia="仿宋" w:cs="仿宋"/>
                <w:b/>
                <w:szCs w:val="21"/>
              </w:rPr>
              <w:t>（填是或者否）</w:t>
            </w:r>
          </w:p>
        </w:tc>
      </w:tr>
      <w:tr w14:paraId="5EAF8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8904" w:type="dxa"/>
            <w:gridSpan w:val="3"/>
            <w:noWrap w:val="0"/>
            <w:vAlign w:val="center"/>
          </w:tcPr>
          <w:p w14:paraId="40F16D37">
            <w:pPr>
              <w:rPr>
                <w:rFonts w:hint="eastAsia" w:ascii="仿宋" w:hAnsi="仿宋" w:eastAsia="仿宋" w:cs="仿宋"/>
                <w:b/>
                <w:szCs w:val="21"/>
              </w:rPr>
            </w:pPr>
            <w:r>
              <w:rPr>
                <w:rFonts w:hint="eastAsia" w:ascii="仿宋" w:hAnsi="仿宋" w:eastAsia="仿宋" w:cs="仿宋"/>
                <w:b/>
                <w:szCs w:val="21"/>
              </w:rPr>
              <w:t>通用资格条件</w:t>
            </w:r>
          </w:p>
        </w:tc>
      </w:tr>
      <w:tr w14:paraId="3115F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646" w:type="dxa"/>
            <w:noWrap w:val="0"/>
            <w:vAlign w:val="center"/>
          </w:tcPr>
          <w:p w14:paraId="0773C5F5">
            <w:pPr>
              <w:jc w:val="center"/>
              <w:rPr>
                <w:rFonts w:hint="eastAsia" w:ascii="仿宋" w:hAnsi="仿宋" w:eastAsia="仿宋" w:cs="仿宋"/>
                <w:b/>
                <w:szCs w:val="21"/>
              </w:rPr>
            </w:pPr>
            <w:r>
              <w:rPr>
                <w:rFonts w:hint="eastAsia" w:ascii="仿宋" w:hAnsi="仿宋" w:eastAsia="仿宋" w:cs="仿宋"/>
                <w:szCs w:val="21"/>
              </w:rPr>
              <w:t>1</w:t>
            </w:r>
          </w:p>
        </w:tc>
        <w:tc>
          <w:tcPr>
            <w:tcW w:w="6543" w:type="dxa"/>
            <w:noWrap w:val="0"/>
            <w:vAlign w:val="center"/>
          </w:tcPr>
          <w:p w14:paraId="243E198B">
            <w:pPr>
              <w:rPr>
                <w:rFonts w:hint="eastAsia" w:ascii="仿宋" w:hAnsi="仿宋" w:eastAsia="仿宋" w:cs="仿宋"/>
                <w:iCs/>
                <w:szCs w:val="21"/>
              </w:rPr>
            </w:pPr>
            <w:r>
              <w:rPr>
                <w:rFonts w:hint="eastAsia" w:ascii="仿宋" w:hAnsi="仿宋" w:eastAsia="仿宋" w:cs="仿宋"/>
                <w:szCs w:val="21"/>
              </w:rPr>
              <w:t>法人或者其他组织的营业执照等证明文件，自然人的身份证明（身份证为正、反面）</w:t>
            </w:r>
          </w:p>
        </w:tc>
        <w:tc>
          <w:tcPr>
            <w:tcW w:w="1715" w:type="dxa"/>
            <w:noWrap w:val="0"/>
            <w:vAlign w:val="center"/>
          </w:tcPr>
          <w:p w14:paraId="0B0257EB">
            <w:pPr>
              <w:rPr>
                <w:rFonts w:hint="eastAsia" w:ascii="仿宋" w:hAnsi="仿宋" w:eastAsia="仿宋" w:cs="仿宋"/>
                <w:b/>
                <w:szCs w:val="21"/>
              </w:rPr>
            </w:pPr>
          </w:p>
        </w:tc>
      </w:tr>
      <w:tr w14:paraId="6591A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646" w:type="dxa"/>
            <w:noWrap w:val="0"/>
            <w:vAlign w:val="center"/>
          </w:tcPr>
          <w:p w14:paraId="6838BE6A">
            <w:pPr>
              <w:jc w:val="center"/>
              <w:rPr>
                <w:rFonts w:hint="eastAsia" w:ascii="仿宋" w:hAnsi="仿宋" w:eastAsia="仿宋" w:cs="仿宋"/>
                <w:szCs w:val="21"/>
              </w:rPr>
            </w:pPr>
            <w:r>
              <w:rPr>
                <w:rFonts w:hint="eastAsia" w:ascii="仿宋" w:hAnsi="仿宋" w:eastAsia="仿宋" w:cs="仿宋"/>
                <w:szCs w:val="21"/>
              </w:rPr>
              <w:t>2</w:t>
            </w:r>
          </w:p>
        </w:tc>
        <w:tc>
          <w:tcPr>
            <w:tcW w:w="6543" w:type="dxa"/>
            <w:noWrap w:val="0"/>
            <w:vAlign w:val="center"/>
          </w:tcPr>
          <w:p w14:paraId="3D113523">
            <w:pPr>
              <w:rPr>
                <w:rFonts w:hint="eastAsia" w:ascii="仿宋" w:hAnsi="仿宋" w:eastAsia="仿宋" w:cs="仿宋"/>
                <w:iCs/>
                <w:szCs w:val="21"/>
              </w:rPr>
            </w:pPr>
            <w:r>
              <w:rPr>
                <w:rFonts w:hint="eastAsia" w:ascii="仿宋" w:hAnsi="仿宋" w:eastAsia="仿宋" w:cs="仿宋"/>
                <w:szCs w:val="21"/>
              </w:rPr>
              <w:t>依法缴纳职工社会保障资金的证明材料</w:t>
            </w:r>
            <w:r>
              <w:rPr>
                <w:rFonts w:hint="eastAsia" w:ascii="仿宋" w:hAnsi="仿宋" w:eastAsia="仿宋" w:cs="仿宋"/>
                <w:b/>
                <w:bCs/>
                <w:szCs w:val="21"/>
              </w:rPr>
              <w:t>(税务、银行或社会保险基金管理部门出具的近三个月(2026年</w:t>
            </w:r>
            <w:r>
              <w:rPr>
                <w:rFonts w:hint="eastAsia" w:ascii="仿宋" w:hAnsi="仿宋" w:eastAsia="仿宋" w:cs="仿宋"/>
                <w:b/>
                <w:bCs/>
                <w:szCs w:val="21"/>
                <w:lang w:val="en-US" w:eastAsia="zh-CN"/>
              </w:rPr>
              <w:t>3</w:t>
            </w:r>
            <w:r>
              <w:rPr>
                <w:rFonts w:hint="eastAsia" w:ascii="仿宋" w:hAnsi="仿宋" w:eastAsia="仿宋" w:cs="仿宋"/>
                <w:b/>
                <w:bCs/>
                <w:szCs w:val="21"/>
              </w:rPr>
              <w:t>月-2026年</w:t>
            </w:r>
            <w:r>
              <w:rPr>
                <w:rFonts w:hint="eastAsia" w:ascii="仿宋" w:hAnsi="仿宋" w:eastAsia="仿宋" w:cs="仿宋"/>
                <w:b/>
                <w:bCs/>
                <w:szCs w:val="21"/>
                <w:lang w:val="en-US" w:eastAsia="zh-CN"/>
              </w:rPr>
              <w:t>5</w:t>
            </w:r>
            <w:r>
              <w:rPr>
                <w:rFonts w:hint="eastAsia" w:ascii="仿宋" w:hAnsi="仿宋" w:eastAsia="仿宋" w:cs="仿宋"/>
                <w:b/>
                <w:bCs/>
                <w:szCs w:val="21"/>
              </w:rPr>
              <w:t>月)内任意一个月缴纳职工社会保障资金的缴款凭证或缴款证明)</w:t>
            </w:r>
          </w:p>
        </w:tc>
        <w:tc>
          <w:tcPr>
            <w:tcW w:w="1715" w:type="dxa"/>
            <w:noWrap w:val="0"/>
            <w:vAlign w:val="center"/>
          </w:tcPr>
          <w:p w14:paraId="7D182E91">
            <w:pPr>
              <w:rPr>
                <w:rFonts w:hint="eastAsia" w:ascii="仿宋" w:hAnsi="仿宋" w:eastAsia="仿宋" w:cs="仿宋"/>
                <w:szCs w:val="21"/>
              </w:rPr>
            </w:pPr>
          </w:p>
        </w:tc>
      </w:tr>
      <w:tr w14:paraId="3517D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7" w:hRule="atLeast"/>
          <w:jc w:val="center"/>
        </w:trPr>
        <w:tc>
          <w:tcPr>
            <w:tcW w:w="646" w:type="dxa"/>
            <w:noWrap w:val="0"/>
            <w:vAlign w:val="center"/>
          </w:tcPr>
          <w:p w14:paraId="1F0354BD">
            <w:pPr>
              <w:jc w:val="center"/>
              <w:rPr>
                <w:rFonts w:hint="eastAsia" w:ascii="仿宋" w:hAnsi="仿宋" w:eastAsia="仿宋" w:cs="仿宋"/>
                <w:szCs w:val="21"/>
              </w:rPr>
            </w:pPr>
            <w:r>
              <w:rPr>
                <w:rFonts w:hint="eastAsia" w:ascii="仿宋" w:hAnsi="仿宋" w:eastAsia="仿宋" w:cs="仿宋"/>
                <w:szCs w:val="21"/>
              </w:rPr>
              <w:t>3</w:t>
            </w:r>
          </w:p>
        </w:tc>
        <w:tc>
          <w:tcPr>
            <w:tcW w:w="6543" w:type="dxa"/>
            <w:noWrap w:val="0"/>
            <w:vAlign w:val="center"/>
          </w:tcPr>
          <w:p w14:paraId="2A69D0B0">
            <w:pPr>
              <w:rPr>
                <w:rFonts w:hint="eastAsia" w:ascii="仿宋" w:hAnsi="仿宋" w:eastAsia="仿宋" w:cs="仿宋"/>
                <w:iCs/>
                <w:szCs w:val="21"/>
              </w:rPr>
            </w:pPr>
            <w:r>
              <w:rPr>
                <w:rFonts w:hint="eastAsia" w:ascii="仿宋" w:hAnsi="仿宋" w:eastAsia="仿宋" w:cs="仿宋"/>
                <w:szCs w:val="21"/>
              </w:rPr>
              <w:t>投标人近三个月(2026年</w:t>
            </w:r>
            <w:r>
              <w:rPr>
                <w:rFonts w:hint="eastAsia" w:ascii="仿宋" w:hAnsi="仿宋" w:eastAsia="仿宋" w:cs="仿宋"/>
                <w:szCs w:val="21"/>
                <w:lang w:val="en-US" w:eastAsia="zh-CN"/>
              </w:rPr>
              <w:t>3</w:t>
            </w:r>
            <w:r>
              <w:rPr>
                <w:rFonts w:hint="eastAsia" w:ascii="仿宋" w:hAnsi="仿宋" w:eastAsia="仿宋" w:cs="仿宋"/>
                <w:szCs w:val="21"/>
              </w:rPr>
              <w:t>月-2026年</w:t>
            </w:r>
            <w:r>
              <w:rPr>
                <w:rFonts w:hint="eastAsia" w:ascii="仿宋" w:hAnsi="仿宋" w:eastAsia="仿宋" w:cs="仿宋"/>
                <w:szCs w:val="21"/>
                <w:lang w:val="en-US" w:eastAsia="zh-CN"/>
              </w:rPr>
              <w:t>5</w:t>
            </w:r>
            <w:r>
              <w:rPr>
                <w:rFonts w:hint="eastAsia" w:ascii="仿宋" w:hAnsi="仿宋" w:eastAsia="仿宋" w:cs="仿宋"/>
                <w:szCs w:val="21"/>
              </w:rPr>
              <w:t>月)内任意一份依法纳税的缴款凭证</w:t>
            </w:r>
          </w:p>
        </w:tc>
        <w:tc>
          <w:tcPr>
            <w:tcW w:w="1715" w:type="dxa"/>
            <w:noWrap w:val="0"/>
            <w:vAlign w:val="center"/>
          </w:tcPr>
          <w:p w14:paraId="2951CD1B">
            <w:pPr>
              <w:rPr>
                <w:rFonts w:hint="eastAsia" w:ascii="仿宋" w:hAnsi="仿宋" w:eastAsia="仿宋" w:cs="仿宋"/>
                <w:szCs w:val="21"/>
              </w:rPr>
            </w:pPr>
          </w:p>
        </w:tc>
      </w:tr>
      <w:tr w14:paraId="7BC2A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2" w:hRule="atLeast"/>
          <w:jc w:val="center"/>
        </w:trPr>
        <w:tc>
          <w:tcPr>
            <w:tcW w:w="646" w:type="dxa"/>
            <w:noWrap w:val="0"/>
            <w:vAlign w:val="center"/>
          </w:tcPr>
          <w:p w14:paraId="765B661A">
            <w:pPr>
              <w:jc w:val="center"/>
              <w:rPr>
                <w:rFonts w:hint="eastAsia" w:ascii="仿宋" w:hAnsi="仿宋" w:eastAsia="仿宋" w:cs="仿宋"/>
                <w:szCs w:val="21"/>
              </w:rPr>
            </w:pPr>
            <w:r>
              <w:rPr>
                <w:rFonts w:hint="eastAsia" w:ascii="仿宋" w:hAnsi="仿宋" w:eastAsia="仿宋" w:cs="仿宋"/>
                <w:szCs w:val="21"/>
              </w:rPr>
              <w:t>4</w:t>
            </w:r>
          </w:p>
        </w:tc>
        <w:tc>
          <w:tcPr>
            <w:tcW w:w="6543" w:type="dxa"/>
            <w:noWrap w:val="0"/>
            <w:vAlign w:val="center"/>
          </w:tcPr>
          <w:p w14:paraId="21FE2B6B">
            <w:pPr>
              <w:rPr>
                <w:rFonts w:hint="eastAsia" w:ascii="仿宋" w:hAnsi="仿宋" w:eastAsia="仿宋" w:cs="仿宋"/>
                <w:iCs/>
                <w:szCs w:val="21"/>
              </w:rPr>
            </w:pPr>
            <w:r>
              <w:rPr>
                <w:rFonts w:hint="eastAsia" w:ascii="仿宋" w:hAnsi="仿宋" w:eastAsia="仿宋" w:cs="仿宋"/>
                <w:szCs w:val="21"/>
              </w:rPr>
              <w:t>上一年度的财务状况情况</w:t>
            </w:r>
            <w:r>
              <w:rPr>
                <w:rFonts w:hint="eastAsia" w:ascii="仿宋" w:hAnsi="仿宋" w:eastAsia="仿宋" w:cs="仿宋"/>
                <w:b/>
                <w:bCs/>
                <w:szCs w:val="21"/>
              </w:rPr>
              <w:t>（成立不满一年不需提供）</w:t>
            </w:r>
          </w:p>
        </w:tc>
        <w:tc>
          <w:tcPr>
            <w:tcW w:w="1715" w:type="dxa"/>
            <w:noWrap w:val="0"/>
            <w:vAlign w:val="center"/>
          </w:tcPr>
          <w:p w14:paraId="7A620132">
            <w:pPr>
              <w:rPr>
                <w:rFonts w:hint="eastAsia" w:ascii="仿宋" w:hAnsi="仿宋" w:eastAsia="仿宋" w:cs="仿宋"/>
                <w:szCs w:val="21"/>
              </w:rPr>
            </w:pPr>
          </w:p>
        </w:tc>
      </w:tr>
      <w:tr w14:paraId="397E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646" w:type="dxa"/>
            <w:noWrap w:val="0"/>
            <w:vAlign w:val="center"/>
          </w:tcPr>
          <w:p w14:paraId="6DC33982">
            <w:pPr>
              <w:jc w:val="center"/>
              <w:rPr>
                <w:rFonts w:hint="eastAsia" w:ascii="仿宋" w:hAnsi="仿宋" w:eastAsia="仿宋" w:cs="仿宋"/>
                <w:szCs w:val="21"/>
              </w:rPr>
            </w:pPr>
            <w:r>
              <w:rPr>
                <w:rFonts w:hint="eastAsia" w:ascii="仿宋" w:hAnsi="仿宋" w:eastAsia="仿宋" w:cs="仿宋"/>
                <w:szCs w:val="21"/>
              </w:rPr>
              <w:t>5</w:t>
            </w:r>
          </w:p>
        </w:tc>
        <w:tc>
          <w:tcPr>
            <w:tcW w:w="6543" w:type="dxa"/>
            <w:noWrap w:val="0"/>
            <w:vAlign w:val="center"/>
          </w:tcPr>
          <w:p w14:paraId="7E7FB67C">
            <w:pPr>
              <w:rPr>
                <w:rFonts w:hint="eastAsia" w:ascii="仿宋" w:hAnsi="仿宋" w:eastAsia="仿宋" w:cs="仿宋"/>
                <w:iCs/>
                <w:szCs w:val="21"/>
              </w:rPr>
            </w:pPr>
            <w:r>
              <w:rPr>
                <w:rFonts w:hint="eastAsia" w:ascii="仿宋" w:hAnsi="仿宋" w:eastAsia="仿宋" w:cs="仿宋"/>
                <w:szCs w:val="21"/>
              </w:rPr>
              <w:t>具备履行合同所必需的设备和专业技术能力的证明材料</w:t>
            </w:r>
          </w:p>
        </w:tc>
        <w:tc>
          <w:tcPr>
            <w:tcW w:w="1715" w:type="dxa"/>
            <w:noWrap w:val="0"/>
            <w:vAlign w:val="center"/>
          </w:tcPr>
          <w:p w14:paraId="6C52DCCB">
            <w:pPr>
              <w:rPr>
                <w:rFonts w:hint="eastAsia" w:ascii="仿宋" w:hAnsi="仿宋" w:eastAsia="仿宋" w:cs="仿宋"/>
                <w:szCs w:val="21"/>
              </w:rPr>
            </w:pPr>
          </w:p>
        </w:tc>
      </w:tr>
      <w:tr w14:paraId="4503A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646" w:type="dxa"/>
            <w:noWrap w:val="0"/>
            <w:vAlign w:val="center"/>
          </w:tcPr>
          <w:p w14:paraId="1948F5E1">
            <w:pPr>
              <w:jc w:val="center"/>
              <w:rPr>
                <w:rFonts w:hint="eastAsia" w:ascii="仿宋" w:hAnsi="仿宋" w:eastAsia="仿宋" w:cs="仿宋"/>
                <w:szCs w:val="21"/>
              </w:rPr>
            </w:pPr>
            <w:r>
              <w:rPr>
                <w:rFonts w:hint="eastAsia" w:ascii="仿宋" w:hAnsi="仿宋" w:eastAsia="仿宋" w:cs="仿宋"/>
                <w:szCs w:val="21"/>
              </w:rPr>
              <w:t>6</w:t>
            </w:r>
          </w:p>
        </w:tc>
        <w:tc>
          <w:tcPr>
            <w:tcW w:w="6543" w:type="dxa"/>
            <w:noWrap w:val="0"/>
            <w:vAlign w:val="center"/>
          </w:tcPr>
          <w:p w14:paraId="6C435859">
            <w:pPr>
              <w:rPr>
                <w:rFonts w:hint="eastAsia" w:ascii="仿宋" w:hAnsi="仿宋" w:eastAsia="仿宋" w:cs="仿宋"/>
                <w:iCs/>
                <w:szCs w:val="21"/>
              </w:rPr>
            </w:pPr>
            <w:r>
              <w:rPr>
                <w:rFonts w:hint="eastAsia" w:ascii="仿宋" w:hAnsi="仿宋" w:eastAsia="仿宋" w:cs="仿宋"/>
                <w:szCs w:val="21"/>
              </w:rPr>
              <w:t>参加本次政府采购活动前3年内在经营活动中没有重大违法记录的书面声明</w:t>
            </w:r>
          </w:p>
        </w:tc>
        <w:tc>
          <w:tcPr>
            <w:tcW w:w="1715" w:type="dxa"/>
            <w:noWrap w:val="0"/>
            <w:vAlign w:val="center"/>
          </w:tcPr>
          <w:p w14:paraId="65A41F5E">
            <w:pPr>
              <w:rPr>
                <w:rFonts w:hint="eastAsia" w:ascii="仿宋" w:hAnsi="仿宋" w:eastAsia="仿宋" w:cs="仿宋"/>
                <w:szCs w:val="21"/>
              </w:rPr>
            </w:pPr>
          </w:p>
        </w:tc>
      </w:tr>
      <w:tr w14:paraId="43622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9" w:hRule="atLeast"/>
          <w:jc w:val="center"/>
        </w:trPr>
        <w:tc>
          <w:tcPr>
            <w:tcW w:w="646" w:type="dxa"/>
            <w:noWrap w:val="0"/>
            <w:vAlign w:val="center"/>
          </w:tcPr>
          <w:p w14:paraId="26753F74">
            <w:pPr>
              <w:jc w:val="center"/>
              <w:rPr>
                <w:rFonts w:hint="eastAsia" w:ascii="仿宋" w:hAnsi="仿宋" w:eastAsia="仿宋" w:cs="仿宋"/>
                <w:szCs w:val="21"/>
              </w:rPr>
            </w:pPr>
            <w:r>
              <w:rPr>
                <w:rFonts w:hint="eastAsia" w:ascii="仿宋" w:hAnsi="仿宋" w:eastAsia="仿宋" w:cs="仿宋"/>
                <w:szCs w:val="21"/>
              </w:rPr>
              <w:t>7</w:t>
            </w:r>
          </w:p>
        </w:tc>
        <w:tc>
          <w:tcPr>
            <w:tcW w:w="6543" w:type="dxa"/>
            <w:noWrap w:val="0"/>
            <w:vAlign w:val="center"/>
          </w:tcPr>
          <w:p w14:paraId="0F0DEAAF">
            <w:pPr>
              <w:rPr>
                <w:rFonts w:hint="eastAsia" w:ascii="仿宋" w:hAnsi="仿宋" w:eastAsia="仿宋" w:cs="仿宋"/>
                <w:szCs w:val="21"/>
              </w:rPr>
            </w:pPr>
            <w:r>
              <w:rPr>
                <w:rFonts w:hint="eastAsia" w:ascii="仿宋" w:hAnsi="仿宋" w:eastAsia="仿宋" w:cs="仿宋"/>
                <w:szCs w:val="21"/>
              </w:rPr>
              <w:t>未被“信用中国”网站（www.creditchina.gov.cn）、“中国政府采购网</w:t>
            </w:r>
            <w:r>
              <w:rPr>
                <w:rFonts w:hint="eastAsia" w:ascii="仿宋" w:hAnsi="仿宋" w:eastAsia="仿宋" w:cs="仿宋"/>
                <w:szCs w:val="21"/>
                <w:lang w:eastAsia="zh-CN"/>
              </w:rPr>
              <w:t>”</w:t>
            </w:r>
            <w:r>
              <w:rPr>
                <w:rFonts w:hint="eastAsia" w:ascii="仿宋" w:hAnsi="仿宋" w:eastAsia="仿宋" w:cs="仿宋"/>
                <w:szCs w:val="21"/>
              </w:rPr>
              <w:t>(www.ccgp.gov.cn)列入失信被执行人、重大税收违法案件当事人名单、政府采购严重违法失信行为记录名单</w:t>
            </w:r>
          </w:p>
        </w:tc>
        <w:tc>
          <w:tcPr>
            <w:tcW w:w="1715" w:type="dxa"/>
            <w:noWrap w:val="0"/>
            <w:vAlign w:val="center"/>
          </w:tcPr>
          <w:p w14:paraId="52592887">
            <w:pPr>
              <w:rPr>
                <w:rFonts w:hint="eastAsia" w:ascii="仿宋" w:hAnsi="仿宋" w:eastAsia="仿宋" w:cs="仿宋"/>
                <w:szCs w:val="21"/>
              </w:rPr>
            </w:pPr>
          </w:p>
        </w:tc>
      </w:tr>
      <w:tr w14:paraId="61948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jc w:val="center"/>
        </w:trPr>
        <w:tc>
          <w:tcPr>
            <w:tcW w:w="646" w:type="dxa"/>
            <w:noWrap w:val="0"/>
            <w:vAlign w:val="center"/>
          </w:tcPr>
          <w:p w14:paraId="2EB3A5DF">
            <w:pPr>
              <w:jc w:val="center"/>
              <w:rPr>
                <w:rFonts w:hint="eastAsia" w:ascii="仿宋" w:hAnsi="仿宋" w:eastAsia="仿宋" w:cs="仿宋"/>
                <w:szCs w:val="21"/>
              </w:rPr>
            </w:pPr>
            <w:r>
              <w:rPr>
                <w:rFonts w:hint="eastAsia" w:ascii="仿宋" w:hAnsi="仿宋" w:eastAsia="仿宋" w:cs="仿宋"/>
                <w:szCs w:val="21"/>
              </w:rPr>
              <w:t>8</w:t>
            </w:r>
          </w:p>
        </w:tc>
        <w:tc>
          <w:tcPr>
            <w:tcW w:w="6543" w:type="dxa"/>
            <w:noWrap w:val="0"/>
            <w:vAlign w:val="center"/>
          </w:tcPr>
          <w:p w14:paraId="3C893CE8">
            <w:pPr>
              <w:spacing w:line="0" w:lineRule="atLeast"/>
              <w:jc w:val="left"/>
              <w:rPr>
                <w:rFonts w:hint="eastAsia" w:ascii="仿宋" w:hAnsi="仿宋" w:eastAsia="仿宋" w:cs="仿宋"/>
                <w:iCs/>
                <w:szCs w:val="21"/>
              </w:rPr>
            </w:pPr>
            <w:r>
              <w:rPr>
                <w:rFonts w:hint="eastAsia" w:ascii="仿宋" w:hAnsi="仿宋" w:eastAsia="仿宋" w:cs="仿宋"/>
                <w:iCs/>
                <w:szCs w:val="21"/>
              </w:rPr>
              <w:t>供应商信用承诺函</w:t>
            </w:r>
          </w:p>
        </w:tc>
        <w:tc>
          <w:tcPr>
            <w:tcW w:w="1715" w:type="dxa"/>
            <w:noWrap w:val="0"/>
            <w:vAlign w:val="center"/>
          </w:tcPr>
          <w:p w14:paraId="50E98957">
            <w:pPr>
              <w:rPr>
                <w:rFonts w:hint="eastAsia" w:ascii="仿宋" w:hAnsi="仿宋" w:eastAsia="仿宋" w:cs="仿宋"/>
                <w:szCs w:val="21"/>
              </w:rPr>
            </w:pPr>
          </w:p>
        </w:tc>
      </w:tr>
      <w:tr w14:paraId="1311F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2" w:hRule="atLeast"/>
          <w:jc w:val="center"/>
        </w:trPr>
        <w:tc>
          <w:tcPr>
            <w:tcW w:w="8904" w:type="dxa"/>
            <w:gridSpan w:val="3"/>
            <w:noWrap w:val="0"/>
            <w:vAlign w:val="center"/>
          </w:tcPr>
          <w:p w14:paraId="33ADD28D">
            <w:pPr>
              <w:rPr>
                <w:rFonts w:hint="eastAsia" w:ascii="仿宋" w:hAnsi="仿宋" w:eastAsia="仿宋" w:cs="仿宋"/>
                <w:szCs w:val="21"/>
              </w:rPr>
            </w:pPr>
            <w:r>
              <w:rPr>
                <w:rFonts w:hint="eastAsia" w:ascii="仿宋" w:hAnsi="仿宋" w:eastAsia="仿宋" w:cs="仿宋"/>
                <w:b/>
                <w:bCs/>
                <w:szCs w:val="21"/>
              </w:rPr>
              <w:t>落实政府采购政策需满足的资格要求</w:t>
            </w:r>
          </w:p>
        </w:tc>
      </w:tr>
      <w:tr w14:paraId="64F47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2" w:hRule="atLeast"/>
          <w:jc w:val="center"/>
        </w:trPr>
        <w:tc>
          <w:tcPr>
            <w:tcW w:w="646" w:type="dxa"/>
            <w:noWrap w:val="0"/>
            <w:vAlign w:val="center"/>
          </w:tcPr>
          <w:p w14:paraId="04947454">
            <w:pPr>
              <w:jc w:val="center"/>
              <w:rPr>
                <w:rFonts w:hint="eastAsia" w:ascii="仿宋" w:hAnsi="仿宋" w:eastAsia="仿宋" w:cs="仿宋"/>
                <w:szCs w:val="21"/>
              </w:rPr>
            </w:pPr>
            <w:r>
              <w:rPr>
                <w:rFonts w:hint="eastAsia" w:ascii="仿宋" w:hAnsi="仿宋" w:eastAsia="仿宋" w:cs="仿宋"/>
                <w:szCs w:val="21"/>
              </w:rPr>
              <w:t>9</w:t>
            </w:r>
          </w:p>
        </w:tc>
        <w:tc>
          <w:tcPr>
            <w:tcW w:w="6543" w:type="dxa"/>
            <w:noWrap w:val="0"/>
            <w:vAlign w:val="center"/>
          </w:tcPr>
          <w:p w14:paraId="541FCC6C">
            <w:pPr>
              <w:jc w:val="left"/>
              <w:rPr>
                <w:rFonts w:hint="eastAsia" w:ascii="仿宋" w:hAnsi="仿宋" w:eastAsia="仿宋" w:cs="仿宋"/>
              </w:rPr>
            </w:pPr>
            <w:r>
              <w:rPr>
                <w:rFonts w:hint="eastAsia" w:ascii="仿宋" w:hAnsi="仿宋" w:eastAsia="仿宋" w:cs="仿宋"/>
                <w:szCs w:val="21"/>
              </w:rPr>
              <w:t>本项目专门面向中小企业采购；投标人须提供《中小企业声明函》，项目类型为租赁和商务服务业。《中小企业声明函》不符合要求或未提供的，投标文件无效。</w:t>
            </w:r>
          </w:p>
        </w:tc>
        <w:tc>
          <w:tcPr>
            <w:tcW w:w="1715" w:type="dxa"/>
            <w:noWrap w:val="0"/>
            <w:vAlign w:val="center"/>
          </w:tcPr>
          <w:p w14:paraId="1828CF31">
            <w:pPr>
              <w:rPr>
                <w:rFonts w:hint="eastAsia" w:ascii="仿宋" w:hAnsi="仿宋" w:eastAsia="仿宋" w:cs="仿宋"/>
                <w:szCs w:val="21"/>
              </w:rPr>
            </w:pPr>
          </w:p>
        </w:tc>
      </w:tr>
      <w:tr w14:paraId="54415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8904" w:type="dxa"/>
            <w:gridSpan w:val="3"/>
            <w:noWrap w:val="0"/>
            <w:vAlign w:val="center"/>
          </w:tcPr>
          <w:p w14:paraId="1114A8E5">
            <w:pPr>
              <w:rPr>
                <w:rFonts w:hint="eastAsia" w:ascii="仿宋" w:hAnsi="仿宋" w:eastAsia="仿宋" w:cs="仿宋"/>
                <w:szCs w:val="21"/>
              </w:rPr>
            </w:pPr>
            <w:r>
              <w:rPr>
                <w:rFonts w:hint="eastAsia" w:ascii="仿宋" w:hAnsi="仿宋" w:eastAsia="仿宋" w:cs="仿宋"/>
                <w:b/>
                <w:bCs/>
                <w:szCs w:val="21"/>
              </w:rPr>
              <w:t>特定资格条件</w:t>
            </w:r>
          </w:p>
        </w:tc>
      </w:tr>
      <w:tr w14:paraId="7C16D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jc w:val="center"/>
        </w:trPr>
        <w:tc>
          <w:tcPr>
            <w:tcW w:w="646" w:type="dxa"/>
            <w:noWrap w:val="0"/>
            <w:vAlign w:val="center"/>
          </w:tcPr>
          <w:p w14:paraId="0E2D519C">
            <w:pPr>
              <w:jc w:val="center"/>
              <w:rPr>
                <w:rFonts w:hint="eastAsia" w:ascii="仿宋" w:hAnsi="仿宋" w:eastAsia="仿宋" w:cs="仿宋"/>
                <w:szCs w:val="21"/>
              </w:rPr>
            </w:pPr>
            <w:r>
              <w:rPr>
                <w:rFonts w:hint="eastAsia" w:ascii="仿宋" w:hAnsi="仿宋" w:eastAsia="仿宋" w:cs="仿宋"/>
                <w:szCs w:val="21"/>
              </w:rPr>
              <w:t>10</w:t>
            </w:r>
          </w:p>
        </w:tc>
        <w:tc>
          <w:tcPr>
            <w:tcW w:w="6543" w:type="dxa"/>
            <w:noWrap w:val="0"/>
            <w:vAlign w:val="center"/>
          </w:tcPr>
          <w:p w14:paraId="65872D4A">
            <w:pPr>
              <w:spacing w:line="0" w:lineRule="atLeast"/>
              <w:jc w:val="left"/>
              <w:rPr>
                <w:rFonts w:hint="eastAsia" w:ascii="仿宋" w:hAnsi="仿宋" w:eastAsia="仿宋" w:cs="仿宋"/>
                <w:szCs w:val="21"/>
              </w:rPr>
            </w:pPr>
            <w:r>
              <w:rPr>
                <w:rFonts w:hint="eastAsia" w:ascii="仿宋" w:hAnsi="仿宋" w:eastAsia="仿宋" w:cs="仿宋"/>
                <w:iCs/>
                <w:szCs w:val="21"/>
              </w:rPr>
              <w:t>无</w:t>
            </w:r>
          </w:p>
        </w:tc>
        <w:tc>
          <w:tcPr>
            <w:tcW w:w="1715" w:type="dxa"/>
            <w:noWrap w:val="0"/>
            <w:vAlign w:val="center"/>
          </w:tcPr>
          <w:p w14:paraId="391BEB0D">
            <w:pPr>
              <w:rPr>
                <w:rFonts w:hint="eastAsia" w:ascii="仿宋" w:hAnsi="仿宋" w:eastAsia="仿宋" w:cs="仿宋"/>
                <w:szCs w:val="21"/>
              </w:rPr>
            </w:pPr>
          </w:p>
        </w:tc>
      </w:tr>
      <w:tr w14:paraId="11D44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8904" w:type="dxa"/>
            <w:gridSpan w:val="3"/>
            <w:noWrap w:val="0"/>
            <w:vAlign w:val="center"/>
          </w:tcPr>
          <w:p w14:paraId="1695E0CD">
            <w:pPr>
              <w:rPr>
                <w:rFonts w:hint="eastAsia" w:ascii="仿宋" w:hAnsi="仿宋" w:eastAsia="仿宋" w:cs="仿宋"/>
                <w:szCs w:val="21"/>
              </w:rPr>
            </w:pPr>
            <w:r>
              <w:rPr>
                <w:rFonts w:hint="eastAsia" w:ascii="仿宋" w:hAnsi="仿宋" w:eastAsia="仿宋" w:cs="仿宋"/>
                <w:b/>
                <w:szCs w:val="21"/>
              </w:rPr>
              <w:t>其他资格条件</w:t>
            </w:r>
          </w:p>
        </w:tc>
      </w:tr>
      <w:tr w14:paraId="3D27E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ABE35A7">
            <w:pPr>
              <w:jc w:val="center"/>
              <w:rPr>
                <w:rFonts w:hint="eastAsia" w:ascii="仿宋" w:hAnsi="仿宋" w:eastAsia="仿宋" w:cs="仿宋"/>
                <w:szCs w:val="21"/>
              </w:rPr>
            </w:pPr>
            <w:r>
              <w:rPr>
                <w:rFonts w:hint="eastAsia" w:ascii="仿宋" w:hAnsi="仿宋" w:eastAsia="仿宋" w:cs="仿宋"/>
                <w:szCs w:val="21"/>
              </w:rPr>
              <w:t>11</w:t>
            </w:r>
          </w:p>
        </w:tc>
        <w:tc>
          <w:tcPr>
            <w:tcW w:w="6543" w:type="dxa"/>
            <w:noWrap w:val="0"/>
            <w:vAlign w:val="center"/>
          </w:tcPr>
          <w:p w14:paraId="24A907D8">
            <w:pPr>
              <w:jc w:val="left"/>
              <w:rPr>
                <w:rFonts w:hint="eastAsia" w:ascii="仿宋" w:hAnsi="仿宋" w:eastAsia="仿宋" w:cs="仿宋"/>
                <w:iCs/>
                <w:szCs w:val="21"/>
              </w:rPr>
            </w:pPr>
            <w:r>
              <w:rPr>
                <w:rFonts w:hint="eastAsia" w:ascii="仿宋" w:hAnsi="仿宋" w:eastAsia="仿宋" w:cs="仿宋"/>
                <w:iCs/>
                <w:szCs w:val="21"/>
              </w:rPr>
              <w:t>投标函</w:t>
            </w:r>
          </w:p>
        </w:tc>
        <w:tc>
          <w:tcPr>
            <w:tcW w:w="1715" w:type="dxa"/>
            <w:noWrap w:val="0"/>
            <w:vAlign w:val="center"/>
          </w:tcPr>
          <w:p w14:paraId="326DED96">
            <w:pPr>
              <w:rPr>
                <w:rFonts w:hint="eastAsia" w:ascii="仿宋" w:hAnsi="仿宋" w:eastAsia="仿宋" w:cs="仿宋"/>
                <w:szCs w:val="21"/>
              </w:rPr>
            </w:pPr>
          </w:p>
        </w:tc>
      </w:tr>
      <w:tr w14:paraId="4A9BC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2FC9F767">
            <w:pPr>
              <w:jc w:val="center"/>
              <w:rPr>
                <w:rFonts w:hint="eastAsia" w:ascii="仿宋" w:hAnsi="仿宋" w:eastAsia="仿宋" w:cs="仿宋"/>
                <w:szCs w:val="21"/>
              </w:rPr>
            </w:pPr>
            <w:r>
              <w:rPr>
                <w:rFonts w:hint="eastAsia" w:ascii="仿宋" w:hAnsi="仿宋" w:eastAsia="仿宋" w:cs="仿宋"/>
                <w:szCs w:val="21"/>
              </w:rPr>
              <w:t>12</w:t>
            </w:r>
          </w:p>
        </w:tc>
        <w:tc>
          <w:tcPr>
            <w:tcW w:w="6543" w:type="dxa"/>
            <w:noWrap w:val="0"/>
            <w:vAlign w:val="center"/>
          </w:tcPr>
          <w:p w14:paraId="5AC3229B">
            <w:pPr>
              <w:jc w:val="left"/>
              <w:rPr>
                <w:rFonts w:hint="eastAsia" w:ascii="仿宋" w:hAnsi="仿宋" w:eastAsia="仿宋" w:cs="仿宋"/>
                <w:iCs/>
                <w:szCs w:val="21"/>
              </w:rPr>
            </w:pPr>
            <w:r>
              <w:rPr>
                <w:rFonts w:hint="eastAsia" w:ascii="仿宋" w:hAnsi="仿宋" w:eastAsia="仿宋" w:cs="仿宋"/>
                <w:iCs/>
                <w:szCs w:val="21"/>
              </w:rPr>
              <w:t>法人授权书</w:t>
            </w:r>
          </w:p>
        </w:tc>
        <w:tc>
          <w:tcPr>
            <w:tcW w:w="1715" w:type="dxa"/>
            <w:noWrap w:val="0"/>
            <w:vAlign w:val="center"/>
          </w:tcPr>
          <w:p w14:paraId="2C8B08B9">
            <w:pPr>
              <w:rPr>
                <w:rFonts w:hint="eastAsia" w:ascii="仿宋" w:hAnsi="仿宋" w:eastAsia="仿宋" w:cs="仿宋"/>
                <w:szCs w:val="21"/>
              </w:rPr>
            </w:pPr>
          </w:p>
        </w:tc>
      </w:tr>
      <w:tr w14:paraId="4F133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jc w:val="center"/>
        </w:trPr>
        <w:tc>
          <w:tcPr>
            <w:tcW w:w="646" w:type="dxa"/>
            <w:noWrap w:val="0"/>
            <w:vAlign w:val="center"/>
          </w:tcPr>
          <w:p w14:paraId="40F4FD03">
            <w:pPr>
              <w:jc w:val="center"/>
              <w:rPr>
                <w:rFonts w:hint="eastAsia" w:ascii="仿宋" w:hAnsi="仿宋" w:eastAsia="仿宋" w:cs="仿宋"/>
                <w:szCs w:val="21"/>
              </w:rPr>
            </w:pPr>
            <w:r>
              <w:rPr>
                <w:rFonts w:hint="eastAsia" w:ascii="仿宋" w:hAnsi="仿宋" w:eastAsia="仿宋" w:cs="仿宋"/>
                <w:szCs w:val="21"/>
              </w:rPr>
              <w:t>13</w:t>
            </w:r>
          </w:p>
        </w:tc>
        <w:tc>
          <w:tcPr>
            <w:tcW w:w="6543" w:type="dxa"/>
            <w:noWrap w:val="0"/>
            <w:vAlign w:val="center"/>
          </w:tcPr>
          <w:p w14:paraId="0573422C">
            <w:pPr>
              <w:jc w:val="left"/>
              <w:rPr>
                <w:rFonts w:hint="eastAsia" w:ascii="仿宋" w:hAnsi="仿宋" w:eastAsia="仿宋" w:cs="仿宋"/>
                <w:iCs/>
                <w:szCs w:val="21"/>
              </w:rPr>
            </w:pPr>
            <w:r>
              <w:rPr>
                <w:rFonts w:hint="eastAsia" w:ascii="仿宋" w:hAnsi="仿宋" w:eastAsia="仿宋" w:cs="仿宋"/>
                <w:iCs/>
                <w:szCs w:val="21"/>
              </w:rPr>
              <w:t>关联项目承诺书</w:t>
            </w:r>
          </w:p>
        </w:tc>
        <w:tc>
          <w:tcPr>
            <w:tcW w:w="1715" w:type="dxa"/>
            <w:noWrap w:val="0"/>
            <w:vAlign w:val="center"/>
          </w:tcPr>
          <w:p w14:paraId="1172F137">
            <w:pPr>
              <w:rPr>
                <w:rFonts w:hint="eastAsia" w:ascii="仿宋" w:hAnsi="仿宋" w:eastAsia="仿宋" w:cs="仿宋"/>
                <w:szCs w:val="21"/>
              </w:rPr>
            </w:pPr>
          </w:p>
        </w:tc>
      </w:tr>
    </w:tbl>
    <w:p w14:paraId="68AAE1CF">
      <w:pPr>
        <w:spacing w:before="120" w:after="120" w:line="360" w:lineRule="auto"/>
        <w:ind w:firstLine="1476"/>
        <w:rPr>
          <w:rFonts w:hint="eastAsia" w:ascii="仿宋" w:hAnsi="仿宋" w:eastAsia="仿宋" w:cs="仿宋"/>
          <w:b/>
          <w:bCs/>
        </w:rPr>
      </w:pPr>
    </w:p>
    <w:p w14:paraId="76373EEC">
      <w:pPr>
        <w:spacing w:before="120" w:after="120" w:line="360" w:lineRule="auto"/>
        <w:ind w:firstLine="1476"/>
        <w:rPr>
          <w:rFonts w:hint="eastAsia" w:ascii="仿宋" w:hAnsi="仿宋" w:eastAsia="仿宋" w:cs="仿宋"/>
          <w:b/>
          <w:bCs/>
        </w:rPr>
      </w:pPr>
    </w:p>
    <w:p w14:paraId="6463BE39">
      <w:pPr>
        <w:pStyle w:val="70"/>
        <w:rPr>
          <w:rFonts w:hint="eastAsia" w:ascii="仿宋" w:hAnsi="仿宋" w:eastAsia="仿宋" w:cs="仿宋"/>
          <w:b/>
          <w:bCs/>
        </w:rPr>
      </w:pPr>
    </w:p>
    <w:p w14:paraId="5D75F05B">
      <w:pPr>
        <w:spacing w:before="120" w:after="120" w:line="360" w:lineRule="auto"/>
        <w:jc w:val="center"/>
        <w:rPr>
          <w:rFonts w:hint="eastAsia" w:ascii="仿宋" w:hAnsi="仿宋" w:eastAsia="仿宋" w:cs="仿宋"/>
          <w:b/>
          <w:bCs/>
        </w:rPr>
      </w:pPr>
    </w:p>
    <w:p w14:paraId="33C8B08D">
      <w:pPr>
        <w:spacing w:before="120" w:after="120" w:line="360" w:lineRule="auto"/>
        <w:jc w:val="center"/>
        <w:rPr>
          <w:rFonts w:hint="eastAsia" w:ascii="仿宋" w:hAnsi="仿宋" w:eastAsia="仿宋" w:cs="仿宋"/>
          <w:b/>
          <w:bCs/>
        </w:rPr>
      </w:pPr>
    </w:p>
    <w:p w14:paraId="47E9875B">
      <w:pPr>
        <w:spacing w:before="120" w:after="120" w:line="360" w:lineRule="auto"/>
        <w:jc w:val="center"/>
        <w:rPr>
          <w:rFonts w:hint="eastAsia" w:ascii="仿宋" w:hAnsi="仿宋" w:eastAsia="仿宋" w:cs="仿宋"/>
          <w:b/>
          <w:bCs/>
        </w:rPr>
      </w:pPr>
      <w:r>
        <w:rPr>
          <w:rFonts w:hint="eastAsia" w:ascii="仿宋" w:hAnsi="仿宋" w:eastAsia="仿宋" w:cs="仿宋"/>
          <w:b/>
          <w:bCs/>
        </w:rPr>
        <w:t>具备履行合同所必需的设备和专业技术能力的书面声明</w:t>
      </w:r>
    </w:p>
    <w:p w14:paraId="77B6554C">
      <w:pPr>
        <w:spacing w:line="460" w:lineRule="exact"/>
        <w:ind w:firstLine="492"/>
        <w:rPr>
          <w:rFonts w:hint="eastAsia" w:ascii="仿宋" w:hAnsi="仿宋" w:eastAsia="仿宋" w:cs="仿宋"/>
          <w:bCs/>
          <w:szCs w:val="21"/>
        </w:rPr>
      </w:pPr>
      <w:r>
        <w:rPr>
          <w:rFonts w:hint="eastAsia" w:ascii="仿宋" w:hAnsi="仿宋" w:eastAsia="仿宋" w:cs="仿宋"/>
          <w:bCs/>
          <w:szCs w:val="21"/>
        </w:rPr>
        <w:t>我单位郑重声明：我单位具备履行本项采购合同所必需的设备和专业技术能力，为履行本项采购合同我公司具备如下主要设备和主要专业技术能力：</w:t>
      </w:r>
    </w:p>
    <w:p w14:paraId="204B4221">
      <w:pPr>
        <w:spacing w:line="460" w:lineRule="exact"/>
        <w:ind w:firstLine="492"/>
        <w:rPr>
          <w:rFonts w:hint="eastAsia" w:ascii="仿宋" w:hAnsi="仿宋" w:eastAsia="仿宋" w:cs="仿宋"/>
          <w:bCs/>
          <w:szCs w:val="21"/>
        </w:rPr>
      </w:pPr>
      <w:r>
        <w:rPr>
          <w:rFonts w:hint="eastAsia" w:ascii="仿宋" w:hAnsi="仿宋" w:eastAsia="仿宋" w:cs="仿宋"/>
          <w:bCs/>
          <w:szCs w:val="21"/>
        </w:rPr>
        <w:t>主要设备有：</w:t>
      </w:r>
      <w:r>
        <w:rPr>
          <w:rFonts w:hint="eastAsia" w:ascii="仿宋" w:hAnsi="仿宋" w:eastAsia="仿宋" w:cs="仿宋"/>
          <w:bCs/>
          <w:szCs w:val="21"/>
          <w:u w:val="single"/>
        </w:rPr>
        <w:t xml:space="preserve">      </w:t>
      </w:r>
      <w:r>
        <w:rPr>
          <w:rFonts w:hint="eastAsia" w:ascii="仿宋" w:hAnsi="仿宋" w:eastAsia="仿宋" w:cs="仿宋"/>
          <w:bCs/>
          <w:szCs w:val="21"/>
        </w:rPr>
        <w:t>。</w:t>
      </w:r>
    </w:p>
    <w:p w14:paraId="07BC9C4C">
      <w:pPr>
        <w:spacing w:line="460" w:lineRule="exact"/>
        <w:ind w:firstLine="492"/>
        <w:rPr>
          <w:rFonts w:hint="eastAsia" w:ascii="仿宋" w:hAnsi="仿宋" w:eastAsia="仿宋" w:cs="仿宋"/>
          <w:bCs/>
          <w:szCs w:val="21"/>
        </w:rPr>
      </w:pPr>
      <w:r>
        <w:rPr>
          <w:rFonts w:hint="eastAsia" w:ascii="仿宋" w:hAnsi="仿宋" w:eastAsia="仿宋" w:cs="仿宋"/>
          <w:bCs/>
          <w:szCs w:val="21"/>
        </w:rPr>
        <w:t>主要专业技术能力有：</w:t>
      </w:r>
      <w:r>
        <w:rPr>
          <w:rFonts w:hint="eastAsia" w:ascii="仿宋" w:hAnsi="仿宋" w:eastAsia="仿宋" w:cs="仿宋"/>
          <w:bCs/>
          <w:szCs w:val="21"/>
          <w:u w:val="single"/>
        </w:rPr>
        <w:t xml:space="preserve">      </w:t>
      </w:r>
      <w:r>
        <w:rPr>
          <w:rFonts w:hint="eastAsia" w:ascii="仿宋" w:hAnsi="仿宋" w:eastAsia="仿宋" w:cs="仿宋"/>
          <w:bCs/>
          <w:szCs w:val="21"/>
        </w:rPr>
        <w:t>。</w:t>
      </w:r>
    </w:p>
    <w:p w14:paraId="144FD78D">
      <w:pPr>
        <w:spacing w:line="600" w:lineRule="exact"/>
        <w:contextualSpacing/>
        <w:rPr>
          <w:rFonts w:hint="eastAsia" w:ascii="仿宋" w:hAnsi="仿宋" w:eastAsia="仿宋" w:cs="仿宋"/>
          <w:b/>
          <w:color w:val="000000"/>
          <w:sz w:val="36"/>
        </w:rPr>
      </w:pPr>
    </w:p>
    <w:p w14:paraId="1EBCFBCD">
      <w:pPr>
        <w:spacing w:line="600" w:lineRule="exact"/>
        <w:contextualSpacing/>
        <w:jc w:val="right"/>
        <w:rPr>
          <w:rFonts w:hint="eastAsia" w:ascii="仿宋" w:hAnsi="仿宋" w:eastAsia="仿宋" w:cs="仿宋"/>
          <w:b/>
          <w:color w:val="000000"/>
          <w:sz w:val="36"/>
        </w:rPr>
      </w:pPr>
    </w:p>
    <w:p w14:paraId="67564040">
      <w:pPr>
        <w:pageBreakBefore w:val="0"/>
        <w:spacing w:line="360" w:lineRule="auto"/>
        <w:ind w:firstLine="4680"/>
        <w:jc w:val="both"/>
        <w:rPr>
          <w:rFonts w:hint="eastAsia" w:ascii="仿宋" w:hAnsi="仿宋" w:eastAsia="仿宋" w:cs="仿宋"/>
          <w:bCs/>
          <w:sz w:val="21"/>
          <w:szCs w:val="21"/>
          <w:highlight w:val="none"/>
        </w:rPr>
      </w:pPr>
      <w:r>
        <w:rPr>
          <w:rFonts w:hint="eastAsia" w:ascii="仿宋" w:hAnsi="仿宋" w:eastAsia="仿宋" w:cs="仿宋"/>
          <w:bCs/>
          <w:sz w:val="21"/>
          <w:szCs w:val="21"/>
          <w:highlight w:val="none"/>
        </w:rPr>
        <w:t>供应商名称（公章）：</w:t>
      </w:r>
    </w:p>
    <w:p w14:paraId="033850A5">
      <w:pPr>
        <w:pageBreakBefore w:val="0"/>
        <w:spacing w:line="360" w:lineRule="auto"/>
        <w:jc w:val="center"/>
        <w:rPr>
          <w:rFonts w:hint="eastAsia" w:ascii="仿宋" w:hAnsi="仿宋" w:eastAsia="仿宋" w:cs="仿宋"/>
          <w:bCs/>
          <w:sz w:val="21"/>
          <w:szCs w:val="21"/>
          <w:highlight w:val="none"/>
          <w:u w:val="none"/>
        </w:rPr>
      </w:pPr>
      <w:r>
        <w:rPr>
          <w:rFonts w:hint="eastAsia" w:ascii="仿宋" w:hAnsi="仿宋" w:eastAsia="仿宋" w:cs="仿宋"/>
          <w:bCs/>
          <w:sz w:val="21"/>
          <w:szCs w:val="21"/>
          <w:highlight w:val="none"/>
        </w:rPr>
        <w:t xml:space="preserve"> </w:t>
      </w:r>
      <w:r>
        <w:rPr>
          <w:rFonts w:hint="eastAsia" w:ascii="仿宋" w:hAnsi="仿宋" w:eastAsia="仿宋" w:cs="仿宋"/>
          <w:bCs/>
          <w:sz w:val="21"/>
          <w:szCs w:val="21"/>
          <w:highlight w:val="none"/>
          <w:lang w:val="en-US" w:eastAsia="zh-CN"/>
        </w:rPr>
        <w:t xml:space="preserve">                                     </w:t>
      </w:r>
      <w:r>
        <w:rPr>
          <w:rFonts w:hint="eastAsia" w:ascii="仿宋" w:hAnsi="仿宋" w:eastAsia="仿宋" w:cs="仿宋"/>
          <w:bCs/>
          <w:sz w:val="21"/>
          <w:szCs w:val="21"/>
          <w:highlight w:val="none"/>
        </w:rPr>
        <w:t>法定代表人签章：</w:t>
      </w:r>
      <w:r>
        <w:rPr>
          <w:rFonts w:hint="eastAsia" w:ascii="仿宋" w:hAnsi="仿宋" w:eastAsia="仿宋" w:cs="仿宋"/>
          <w:bCs/>
          <w:sz w:val="21"/>
          <w:szCs w:val="21"/>
          <w:highlight w:val="none"/>
          <w:u w:val="none"/>
        </w:rPr>
        <w:t>___________________</w:t>
      </w:r>
    </w:p>
    <w:p w14:paraId="07F4B0E6">
      <w:pPr>
        <w:pageBreakBefore w:val="0"/>
        <w:spacing w:line="360" w:lineRule="auto"/>
        <w:jc w:val="center"/>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 </w:t>
      </w:r>
      <w:r>
        <w:rPr>
          <w:rFonts w:hint="eastAsia" w:ascii="仿宋" w:hAnsi="仿宋" w:eastAsia="仿宋" w:cs="仿宋"/>
          <w:bCs/>
          <w:sz w:val="21"/>
          <w:szCs w:val="21"/>
          <w:highlight w:val="none"/>
          <w:lang w:val="en-US" w:eastAsia="zh-CN"/>
        </w:rPr>
        <w:t xml:space="preserve">                               </w:t>
      </w:r>
      <w:r>
        <w:rPr>
          <w:rFonts w:hint="eastAsia" w:ascii="仿宋" w:hAnsi="仿宋" w:eastAsia="仿宋" w:cs="仿宋"/>
          <w:bCs/>
          <w:sz w:val="21"/>
          <w:szCs w:val="21"/>
          <w:highlight w:val="none"/>
        </w:rPr>
        <w:t>日期：</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年</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月</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日</w:t>
      </w:r>
    </w:p>
    <w:p w14:paraId="0B47BBD7">
      <w:pPr>
        <w:spacing w:line="360" w:lineRule="auto"/>
        <w:contextualSpacing/>
        <w:rPr>
          <w:rFonts w:hint="eastAsia" w:ascii="仿宋" w:hAnsi="仿宋" w:eastAsia="仿宋" w:cs="仿宋"/>
          <w:b/>
          <w:color w:val="000000"/>
          <w:sz w:val="36"/>
        </w:rPr>
      </w:pPr>
    </w:p>
    <w:p w14:paraId="2ADD468E">
      <w:pPr>
        <w:spacing w:line="600" w:lineRule="exact"/>
        <w:contextualSpacing/>
        <w:rPr>
          <w:rFonts w:hint="eastAsia" w:ascii="仿宋" w:hAnsi="仿宋" w:eastAsia="仿宋" w:cs="仿宋"/>
          <w:b/>
          <w:color w:val="000000"/>
          <w:sz w:val="36"/>
        </w:rPr>
      </w:pPr>
    </w:p>
    <w:p w14:paraId="11D01C0A">
      <w:pPr>
        <w:spacing w:line="600" w:lineRule="exact"/>
        <w:contextualSpacing/>
        <w:rPr>
          <w:rFonts w:hint="eastAsia" w:ascii="仿宋" w:hAnsi="仿宋" w:eastAsia="仿宋" w:cs="仿宋"/>
          <w:b/>
          <w:color w:val="000000"/>
          <w:sz w:val="36"/>
        </w:rPr>
      </w:pPr>
    </w:p>
    <w:p w14:paraId="0672645F">
      <w:pPr>
        <w:spacing w:line="600" w:lineRule="exact"/>
        <w:contextualSpacing/>
        <w:rPr>
          <w:rFonts w:hint="eastAsia" w:ascii="仿宋" w:hAnsi="仿宋" w:eastAsia="仿宋" w:cs="仿宋"/>
          <w:b/>
          <w:color w:val="000000"/>
          <w:sz w:val="36"/>
        </w:rPr>
      </w:pPr>
    </w:p>
    <w:p w14:paraId="295ECBB5">
      <w:pPr>
        <w:spacing w:line="600" w:lineRule="exact"/>
        <w:contextualSpacing/>
        <w:rPr>
          <w:rFonts w:hint="eastAsia" w:ascii="仿宋" w:hAnsi="仿宋" w:eastAsia="仿宋" w:cs="仿宋"/>
          <w:b/>
          <w:color w:val="000000"/>
          <w:sz w:val="36"/>
        </w:rPr>
      </w:pPr>
    </w:p>
    <w:p w14:paraId="1E9545F3">
      <w:pPr>
        <w:spacing w:line="600" w:lineRule="exact"/>
        <w:contextualSpacing/>
        <w:rPr>
          <w:rFonts w:hint="eastAsia" w:ascii="仿宋" w:hAnsi="仿宋" w:eastAsia="仿宋" w:cs="仿宋"/>
          <w:b/>
          <w:color w:val="000000"/>
          <w:sz w:val="36"/>
        </w:rPr>
      </w:pPr>
    </w:p>
    <w:p w14:paraId="280DF493">
      <w:pPr>
        <w:spacing w:line="600" w:lineRule="exact"/>
        <w:contextualSpacing/>
        <w:rPr>
          <w:rFonts w:hint="eastAsia" w:ascii="仿宋" w:hAnsi="仿宋" w:eastAsia="仿宋" w:cs="仿宋"/>
          <w:b/>
          <w:color w:val="000000"/>
          <w:sz w:val="36"/>
        </w:rPr>
      </w:pPr>
    </w:p>
    <w:p w14:paraId="0B6193FF">
      <w:pPr>
        <w:spacing w:line="600" w:lineRule="exact"/>
        <w:contextualSpacing/>
        <w:rPr>
          <w:rFonts w:hint="eastAsia" w:ascii="仿宋" w:hAnsi="仿宋" w:eastAsia="仿宋" w:cs="仿宋"/>
          <w:b/>
          <w:color w:val="000000"/>
          <w:sz w:val="36"/>
        </w:rPr>
      </w:pPr>
    </w:p>
    <w:p w14:paraId="715A91FB">
      <w:pPr>
        <w:spacing w:line="600" w:lineRule="exact"/>
        <w:contextualSpacing/>
        <w:rPr>
          <w:rFonts w:hint="eastAsia" w:ascii="仿宋" w:hAnsi="仿宋" w:eastAsia="仿宋" w:cs="仿宋"/>
          <w:b/>
          <w:color w:val="000000"/>
          <w:sz w:val="36"/>
        </w:rPr>
      </w:pPr>
    </w:p>
    <w:p w14:paraId="51FB4998">
      <w:pPr>
        <w:spacing w:line="600" w:lineRule="exact"/>
        <w:contextualSpacing/>
        <w:rPr>
          <w:rFonts w:hint="eastAsia" w:ascii="仿宋" w:hAnsi="仿宋" w:eastAsia="仿宋" w:cs="仿宋"/>
          <w:b/>
          <w:color w:val="000000"/>
          <w:sz w:val="36"/>
        </w:rPr>
      </w:pPr>
    </w:p>
    <w:p w14:paraId="7D045F09">
      <w:pPr>
        <w:spacing w:line="600" w:lineRule="exact"/>
        <w:contextualSpacing/>
        <w:rPr>
          <w:rFonts w:hint="eastAsia" w:ascii="仿宋" w:hAnsi="仿宋" w:eastAsia="仿宋" w:cs="仿宋"/>
          <w:b/>
          <w:color w:val="000000"/>
          <w:sz w:val="36"/>
        </w:rPr>
      </w:pPr>
    </w:p>
    <w:p w14:paraId="27AE5438">
      <w:pPr>
        <w:spacing w:line="600" w:lineRule="exact"/>
        <w:contextualSpacing/>
        <w:rPr>
          <w:rFonts w:hint="eastAsia" w:ascii="仿宋" w:hAnsi="仿宋" w:eastAsia="仿宋" w:cs="仿宋"/>
          <w:b/>
          <w:color w:val="000000"/>
          <w:sz w:val="36"/>
        </w:rPr>
      </w:pPr>
    </w:p>
    <w:p w14:paraId="613458B5">
      <w:pPr>
        <w:spacing w:line="600" w:lineRule="exact"/>
        <w:contextualSpacing/>
        <w:rPr>
          <w:rFonts w:hint="eastAsia" w:ascii="仿宋" w:hAnsi="仿宋" w:eastAsia="仿宋" w:cs="仿宋"/>
          <w:b/>
          <w:color w:val="000000"/>
          <w:sz w:val="36"/>
        </w:rPr>
        <w:sectPr>
          <w:pgSz w:w="11906" w:h="16838"/>
          <w:pgMar w:top="1440" w:right="1440" w:bottom="1440" w:left="1440" w:header="851" w:footer="850" w:gutter="0"/>
          <w:cols w:space="1701" w:num="1"/>
          <w:docGrid w:linePitch="360" w:charSpace="0"/>
        </w:sectPr>
      </w:pPr>
    </w:p>
    <w:p w14:paraId="658F0C59">
      <w:pPr>
        <w:spacing w:line="360" w:lineRule="auto"/>
        <w:jc w:val="center"/>
        <w:rPr>
          <w:rFonts w:hint="eastAsia" w:ascii="仿宋" w:hAnsi="仿宋" w:eastAsia="仿宋" w:cs="仿宋"/>
          <w:b/>
          <w:bCs/>
        </w:rPr>
      </w:pPr>
      <w:r>
        <w:rPr>
          <w:rFonts w:hint="eastAsia" w:ascii="仿宋" w:hAnsi="仿宋" w:eastAsia="仿宋" w:cs="仿宋"/>
          <w:b/>
          <w:bCs/>
        </w:rPr>
        <w:t>参加本次政府采购活动前 3 年内在经营活动中没有重大违法记录的书面声明</w:t>
      </w:r>
    </w:p>
    <w:p w14:paraId="05025C4B">
      <w:pPr>
        <w:spacing w:line="360" w:lineRule="auto"/>
        <w:rPr>
          <w:rFonts w:hint="eastAsia" w:ascii="仿宋" w:hAnsi="仿宋" w:eastAsia="仿宋" w:cs="仿宋"/>
        </w:rPr>
      </w:pPr>
    </w:p>
    <w:p w14:paraId="2532299A">
      <w:pPr>
        <w:spacing w:after="240" w:line="360" w:lineRule="auto"/>
        <w:jc w:val="center"/>
        <w:rPr>
          <w:rFonts w:hint="eastAsia" w:ascii="仿宋" w:hAnsi="仿宋" w:eastAsia="仿宋" w:cs="仿宋"/>
          <w:b/>
          <w:bCs/>
        </w:rPr>
      </w:pPr>
      <w:r>
        <w:rPr>
          <w:rFonts w:hint="eastAsia" w:ascii="仿宋" w:hAnsi="仿宋" w:eastAsia="仿宋" w:cs="仿宋"/>
          <w:b/>
          <w:bCs/>
        </w:rPr>
        <w:t>声  明</w:t>
      </w:r>
    </w:p>
    <w:p w14:paraId="691A0262">
      <w:pPr>
        <w:spacing w:line="360" w:lineRule="auto"/>
        <w:rPr>
          <w:rFonts w:hint="eastAsia" w:ascii="仿宋" w:hAnsi="仿宋" w:eastAsia="仿宋" w:cs="仿宋"/>
          <w:bCs/>
        </w:rPr>
      </w:pPr>
      <w:r>
        <w:rPr>
          <w:rFonts w:hint="eastAsia" w:ascii="仿宋" w:hAnsi="仿宋" w:eastAsia="仿宋" w:cs="仿宋"/>
          <w:b/>
          <w:bCs/>
        </w:rPr>
        <w:t xml:space="preserve">    </w:t>
      </w:r>
      <w:r>
        <w:rPr>
          <w:rFonts w:hint="eastAsia" w:ascii="仿宋" w:hAnsi="仿宋" w:eastAsia="仿宋" w:cs="仿宋"/>
          <w:bCs/>
        </w:rPr>
        <w:t>我公司郑重声明：参加本次政府采购活动前 3 年内，我公司在经营活动中没有因违法经营受到刑事处罚或者责令停产停业、吊销许可证或者执照、较大数额罚款等行政处罚。</w:t>
      </w:r>
    </w:p>
    <w:p w14:paraId="030C5F28">
      <w:pPr>
        <w:spacing w:line="360" w:lineRule="auto"/>
        <w:rPr>
          <w:rFonts w:hint="eastAsia" w:ascii="仿宋" w:hAnsi="仿宋" w:eastAsia="仿宋" w:cs="仿宋"/>
          <w:bCs/>
        </w:rPr>
      </w:pPr>
      <w:r>
        <w:rPr>
          <w:rFonts w:hint="eastAsia" w:ascii="仿宋" w:hAnsi="仿宋" w:eastAsia="仿宋" w:cs="仿宋"/>
          <w:bCs/>
        </w:rPr>
        <w:t xml:space="preserve">                               </w:t>
      </w:r>
    </w:p>
    <w:p w14:paraId="2C8F9EC0">
      <w:pPr>
        <w:spacing w:line="360" w:lineRule="auto"/>
        <w:rPr>
          <w:rFonts w:hint="eastAsia" w:ascii="仿宋" w:hAnsi="仿宋" w:eastAsia="仿宋" w:cs="仿宋"/>
          <w:bCs/>
        </w:rPr>
      </w:pPr>
    </w:p>
    <w:p w14:paraId="273E84D8">
      <w:pPr>
        <w:spacing w:line="360" w:lineRule="auto"/>
        <w:ind w:firstLine="4410"/>
        <w:rPr>
          <w:rFonts w:hint="eastAsia" w:ascii="仿宋" w:hAnsi="仿宋" w:eastAsia="仿宋" w:cs="仿宋"/>
          <w:bCs/>
        </w:rPr>
      </w:pPr>
      <w:r>
        <w:rPr>
          <w:rFonts w:hint="eastAsia" w:ascii="仿宋" w:hAnsi="仿宋" w:eastAsia="仿宋" w:cs="仿宋"/>
          <w:bCs/>
        </w:rPr>
        <w:t>供应商名称（公章）：</w:t>
      </w:r>
    </w:p>
    <w:p w14:paraId="30F2AF38">
      <w:pPr>
        <w:spacing w:line="360" w:lineRule="auto"/>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法定代表人签章：</w:t>
      </w:r>
      <w:r>
        <w:rPr>
          <w:rFonts w:hint="eastAsia" w:ascii="仿宋" w:hAnsi="仿宋" w:eastAsia="仿宋" w:cs="仿宋"/>
          <w:bCs/>
          <w:u w:val="single"/>
        </w:rPr>
        <w:t xml:space="preserve">            </w:t>
      </w:r>
    </w:p>
    <w:p w14:paraId="02AE5979">
      <w:pPr>
        <w:spacing w:line="360" w:lineRule="auto"/>
        <w:rPr>
          <w:rFonts w:hint="eastAsia" w:ascii="仿宋" w:hAnsi="仿宋" w:eastAsia="仿宋" w:cs="仿宋"/>
          <w:bCs/>
        </w:rPr>
      </w:pP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w:t>
      </w:r>
      <w:r>
        <w:rPr>
          <w:rFonts w:hint="eastAsia" w:ascii="仿宋" w:hAnsi="仿宋" w:eastAsia="仿宋" w:cs="仿宋"/>
          <w:bCs/>
          <w:lang w:val="en-US" w:eastAsia="zh-CN"/>
        </w:rPr>
        <w:t xml:space="preserve"> </w:t>
      </w:r>
      <w:r>
        <w:rPr>
          <w:rFonts w:hint="eastAsia" w:ascii="仿宋" w:hAnsi="仿宋" w:eastAsia="仿宋" w:cs="仿宋"/>
          <w:bCs/>
        </w:rPr>
        <w:t xml:space="preserve"> 日期：</w:t>
      </w:r>
      <w:r>
        <w:rPr>
          <w:rFonts w:hint="eastAsia" w:ascii="仿宋" w:hAnsi="仿宋" w:eastAsia="仿宋" w:cs="仿宋"/>
          <w:bCs/>
          <w:u w:val="single"/>
        </w:rPr>
        <w:t xml:space="preserve">         </w:t>
      </w:r>
      <w:r>
        <w:rPr>
          <w:rFonts w:hint="eastAsia" w:ascii="仿宋" w:hAnsi="仿宋" w:eastAsia="仿宋" w:cs="仿宋"/>
          <w:bCs/>
        </w:rPr>
        <w:t>年</w:t>
      </w:r>
      <w:r>
        <w:rPr>
          <w:rFonts w:hint="eastAsia" w:ascii="仿宋" w:hAnsi="仿宋" w:eastAsia="仿宋" w:cs="仿宋"/>
          <w:bCs/>
          <w:u w:val="single"/>
        </w:rPr>
        <w:t xml:space="preserve">    </w:t>
      </w:r>
      <w:r>
        <w:rPr>
          <w:rFonts w:hint="eastAsia" w:ascii="仿宋" w:hAnsi="仿宋" w:eastAsia="仿宋" w:cs="仿宋"/>
          <w:bCs/>
        </w:rPr>
        <w:t>月</w:t>
      </w:r>
      <w:r>
        <w:rPr>
          <w:rFonts w:hint="eastAsia" w:ascii="仿宋" w:hAnsi="仿宋" w:eastAsia="仿宋" w:cs="仿宋"/>
          <w:bCs/>
          <w:u w:val="single"/>
        </w:rPr>
        <w:t xml:space="preserve">    </w:t>
      </w:r>
      <w:r>
        <w:rPr>
          <w:rFonts w:hint="eastAsia" w:ascii="仿宋" w:hAnsi="仿宋" w:eastAsia="仿宋" w:cs="仿宋"/>
          <w:bCs/>
        </w:rPr>
        <w:t>日</w:t>
      </w:r>
    </w:p>
    <w:p w14:paraId="4D86C6F9">
      <w:pPr>
        <w:spacing w:line="360" w:lineRule="auto"/>
        <w:jc w:val="center"/>
        <w:rPr>
          <w:rFonts w:hint="eastAsia" w:ascii="仿宋" w:hAnsi="仿宋" w:eastAsia="仿宋" w:cs="仿宋"/>
          <w:b/>
          <w:bCs/>
        </w:rPr>
      </w:pPr>
    </w:p>
    <w:p w14:paraId="5AD3129C">
      <w:pPr>
        <w:spacing w:line="360" w:lineRule="auto"/>
        <w:jc w:val="center"/>
        <w:rPr>
          <w:rFonts w:hint="eastAsia" w:ascii="仿宋" w:hAnsi="仿宋" w:eastAsia="仿宋" w:cs="仿宋"/>
          <w:b/>
          <w:bCs/>
        </w:rPr>
      </w:pPr>
    </w:p>
    <w:p w14:paraId="0F0B243A">
      <w:pPr>
        <w:spacing w:line="360" w:lineRule="auto"/>
        <w:jc w:val="center"/>
        <w:rPr>
          <w:rFonts w:hint="eastAsia" w:ascii="仿宋" w:hAnsi="仿宋" w:eastAsia="仿宋" w:cs="仿宋"/>
          <w:b/>
          <w:bCs/>
        </w:rPr>
      </w:pPr>
    </w:p>
    <w:p w14:paraId="76A99BC9">
      <w:pPr>
        <w:spacing w:line="360" w:lineRule="auto"/>
        <w:jc w:val="center"/>
        <w:rPr>
          <w:rFonts w:hint="eastAsia" w:ascii="仿宋" w:hAnsi="仿宋" w:eastAsia="仿宋" w:cs="仿宋"/>
          <w:b/>
          <w:bCs/>
        </w:rPr>
      </w:pPr>
    </w:p>
    <w:p w14:paraId="02FE2BB8">
      <w:pPr>
        <w:spacing w:line="360" w:lineRule="auto"/>
        <w:jc w:val="center"/>
        <w:rPr>
          <w:rFonts w:hint="eastAsia" w:ascii="仿宋" w:hAnsi="仿宋" w:eastAsia="仿宋" w:cs="仿宋"/>
          <w:b/>
          <w:bCs/>
        </w:rPr>
      </w:pPr>
    </w:p>
    <w:p w14:paraId="0FAC92BD">
      <w:pPr>
        <w:spacing w:line="360" w:lineRule="auto"/>
        <w:jc w:val="center"/>
        <w:rPr>
          <w:rFonts w:hint="eastAsia" w:ascii="仿宋" w:hAnsi="仿宋" w:eastAsia="仿宋" w:cs="仿宋"/>
          <w:b/>
          <w:bCs/>
        </w:rPr>
      </w:pPr>
    </w:p>
    <w:p w14:paraId="5DC84D09">
      <w:pPr>
        <w:spacing w:line="500" w:lineRule="exact"/>
        <w:jc w:val="center"/>
        <w:rPr>
          <w:rFonts w:hint="eastAsia" w:ascii="仿宋" w:hAnsi="仿宋" w:eastAsia="仿宋" w:cs="仿宋"/>
          <w:b/>
          <w:szCs w:val="21"/>
        </w:rPr>
      </w:pPr>
      <w:r>
        <w:rPr>
          <w:rFonts w:hint="eastAsia" w:ascii="仿宋" w:hAnsi="仿宋" w:eastAsia="仿宋" w:cs="仿宋"/>
          <w:b/>
          <w:bCs/>
        </w:rPr>
        <w:br w:type="page" w:clear="all"/>
      </w:r>
      <w:r>
        <w:rPr>
          <w:rFonts w:hint="eastAsia" w:ascii="仿宋" w:hAnsi="仿宋" w:eastAsia="仿宋" w:cs="仿宋"/>
          <w:b/>
          <w:szCs w:val="21"/>
        </w:rPr>
        <w:t>供应商信用承诺书</w:t>
      </w:r>
    </w:p>
    <w:p w14:paraId="7753D095">
      <w:pPr>
        <w:spacing w:line="560" w:lineRule="exact"/>
        <w:rPr>
          <w:rFonts w:hint="eastAsia" w:ascii="仿宋" w:hAnsi="仿宋" w:eastAsia="仿宋" w:cs="仿宋"/>
          <w:szCs w:val="21"/>
        </w:rPr>
      </w:pPr>
      <w:r>
        <w:rPr>
          <w:rFonts w:hint="eastAsia" w:ascii="仿宋" w:hAnsi="仿宋" w:eastAsia="仿宋" w:cs="仿宋"/>
          <w:szCs w:val="21"/>
        </w:rPr>
        <w:t>承诺主体名称：</w:t>
      </w:r>
    </w:p>
    <w:p w14:paraId="443FD352">
      <w:pPr>
        <w:spacing w:line="560" w:lineRule="exact"/>
        <w:rPr>
          <w:rFonts w:hint="eastAsia" w:ascii="仿宋" w:hAnsi="仿宋" w:eastAsia="仿宋" w:cs="仿宋"/>
          <w:szCs w:val="21"/>
        </w:rPr>
      </w:pPr>
      <w:r>
        <w:rPr>
          <w:rFonts w:hint="eastAsia" w:ascii="仿宋" w:hAnsi="仿宋" w:eastAsia="仿宋" w:cs="仿宋"/>
          <w:szCs w:val="21"/>
        </w:rPr>
        <w:t>统一社会信用代码：</w:t>
      </w:r>
    </w:p>
    <w:p w14:paraId="0CC35DAF">
      <w:pPr>
        <w:spacing w:line="480" w:lineRule="exact"/>
        <w:ind w:firstLine="420"/>
        <w:rPr>
          <w:rFonts w:hint="eastAsia" w:ascii="仿宋" w:hAnsi="仿宋" w:eastAsia="仿宋" w:cs="仿宋"/>
          <w:szCs w:val="21"/>
        </w:rPr>
      </w:pPr>
      <w:r>
        <w:rPr>
          <w:rFonts w:hint="eastAsia" w:ascii="仿宋" w:hAnsi="仿宋" w:eastAsia="仿宋" w:cs="仿宋"/>
          <w:szCs w:val="21"/>
        </w:rPr>
        <w:t>为维护公平竞争、规范有序的市场秩序，营造诚实守信的信用环境，共同推进社会信用体系建设完善，树立企业诚信守法形象，本企业对________________________项目政府采购活动郑重承诺如下</w:t>
      </w:r>
      <w:r>
        <w:rPr>
          <w:rFonts w:hint="eastAsia" w:ascii="仿宋" w:hAnsi="仿宋" w:eastAsia="仿宋" w:cs="仿宋"/>
          <w:szCs w:val="21"/>
          <w:lang w:eastAsia="zh-CN"/>
        </w:rPr>
        <w:t>：</w:t>
      </w:r>
    </w:p>
    <w:p w14:paraId="116CD91A">
      <w:pPr>
        <w:spacing w:line="480" w:lineRule="exact"/>
        <w:ind w:firstLine="420"/>
        <w:rPr>
          <w:rFonts w:hint="eastAsia" w:ascii="仿宋" w:hAnsi="仿宋" w:eastAsia="仿宋" w:cs="仿宋"/>
          <w:szCs w:val="21"/>
        </w:rPr>
      </w:pPr>
      <w:r>
        <w:rPr>
          <w:rFonts w:hint="eastAsia" w:ascii="仿宋" w:hAnsi="仿宋" w:eastAsia="仿宋" w:cs="仿宋"/>
          <w:szCs w:val="21"/>
        </w:rPr>
        <w:t>一、对提供给注册登记部门、行业管理部门、司法部门、行业组织以及在政府采购活动中提交的所有资料的合法性、真实性、准确性和有效性负责；</w:t>
      </w:r>
    </w:p>
    <w:p w14:paraId="21037FC7">
      <w:pPr>
        <w:spacing w:line="480" w:lineRule="exact"/>
        <w:ind w:firstLine="420"/>
        <w:rPr>
          <w:rFonts w:hint="eastAsia" w:ascii="仿宋" w:hAnsi="仿宋" w:eastAsia="仿宋" w:cs="仿宋"/>
          <w:szCs w:val="21"/>
        </w:rPr>
      </w:pPr>
      <w:r>
        <w:rPr>
          <w:rFonts w:hint="eastAsia" w:ascii="仿宋" w:hAnsi="仿宋" w:eastAsia="仿宋" w:cs="仿宋"/>
          <w:szCs w:val="21"/>
        </w:rPr>
        <w:t>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lang w:eastAsia="zh-CN"/>
        </w:rPr>
        <w:t>；</w:t>
      </w:r>
    </w:p>
    <w:p w14:paraId="06982350">
      <w:pPr>
        <w:spacing w:line="480" w:lineRule="exact"/>
        <w:ind w:firstLine="420"/>
        <w:rPr>
          <w:rFonts w:hint="eastAsia" w:ascii="仿宋" w:hAnsi="仿宋" w:eastAsia="仿宋" w:cs="仿宋"/>
          <w:szCs w:val="21"/>
        </w:rPr>
      </w:pPr>
      <w:r>
        <w:rPr>
          <w:rFonts w:hint="eastAsia" w:ascii="仿宋" w:hAnsi="仿宋" w:eastAsia="仿宋" w:cs="仿宋"/>
          <w:szCs w:val="21"/>
        </w:rPr>
        <w:t>三、严格依法开展生产经营活动，主动接受行业监管，自愿接受依法开展的日常检查；违法失信经营后将自愿接受约束和惩戒，并依法承担相应责任；</w:t>
      </w:r>
    </w:p>
    <w:p w14:paraId="484460FE">
      <w:pPr>
        <w:spacing w:line="480" w:lineRule="exact"/>
        <w:ind w:firstLine="420"/>
        <w:rPr>
          <w:rFonts w:hint="eastAsia" w:ascii="仿宋" w:hAnsi="仿宋" w:eastAsia="仿宋" w:cs="仿宋"/>
          <w:szCs w:val="21"/>
        </w:rPr>
      </w:pPr>
      <w:r>
        <w:rPr>
          <w:rFonts w:hint="eastAsia" w:ascii="仿宋" w:hAnsi="仿宋" w:eastAsia="仿宋" w:cs="仿宋"/>
          <w:szCs w:val="21"/>
        </w:rPr>
        <w:t>四、自觉接受行政管理部门、行业组织、社会公众、新闻舆论的监督；</w:t>
      </w:r>
    </w:p>
    <w:p w14:paraId="5DBEC522">
      <w:pPr>
        <w:spacing w:line="480" w:lineRule="exact"/>
        <w:ind w:firstLine="420"/>
        <w:rPr>
          <w:rFonts w:hint="eastAsia" w:ascii="仿宋" w:hAnsi="仿宋" w:eastAsia="仿宋" w:cs="仿宋"/>
          <w:szCs w:val="21"/>
        </w:rPr>
      </w:pPr>
      <w:r>
        <w:rPr>
          <w:rFonts w:hint="eastAsia" w:ascii="仿宋" w:hAnsi="仿宋" w:eastAsia="仿宋" w:cs="仿宋"/>
          <w:szCs w:val="21"/>
        </w:rPr>
        <w:t>五、自觉做到自我约束、自我管理，不制假售假、商标侵权、虚假宣传、违约毁约、恶意逃债、偷税漏税、垄断和不正当竞争，维护经营者、消费者的合法权益；</w:t>
      </w:r>
    </w:p>
    <w:p w14:paraId="6511C599">
      <w:pPr>
        <w:spacing w:line="480" w:lineRule="exact"/>
        <w:ind w:firstLine="420"/>
        <w:rPr>
          <w:rFonts w:hint="eastAsia" w:ascii="仿宋" w:hAnsi="仿宋" w:eastAsia="仿宋" w:cs="仿宋"/>
          <w:szCs w:val="21"/>
        </w:rPr>
      </w:pPr>
      <w:r>
        <w:rPr>
          <w:rFonts w:hint="eastAsia" w:ascii="仿宋" w:hAnsi="仿宋" w:eastAsia="仿宋" w:cs="仿宋"/>
          <w:szCs w:val="21"/>
        </w:rPr>
        <w:t>六、提出政府采购质疑和投诉坚持依法依规、诚实信用原则，在全国范围12个月内没有三次以上查无实据的政府采购投诉；</w:t>
      </w:r>
    </w:p>
    <w:p w14:paraId="49FFF1DC">
      <w:pPr>
        <w:spacing w:line="480" w:lineRule="exact"/>
        <w:ind w:firstLine="420"/>
        <w:rPr>
          <w:rFonts w:hint="eastAsia" w:ascii="仿宋" w:hAnsi="仿宋" w:eastAsia="仿宋" w:cs="仿宋"/>
          <w:szCs w:val="21"/>
        </w:rPr>
      </w:pPr>
      <w:bookmarkStart w:id="392" w:name="_Toc7846"/>
      <w:bookmarkStart w:id="393" w:name="_Toc2091"/>
      <w:r>
        <w:rPr>
          <w:rFonts w:hint="eastAsia" w:ascii="仿宋" w:hAnsi="仿宋" w:eastAsia="仿宋" w:cs="仿宋"/>
          <w:szCs w:val="21"/>
        </w:rPr>
        <w:t>七、严格遵守信用信息公示相关规定，向社会公示信用信息；</w:t>
      </w:r>
      <w:bookmarkEnd w:id="392"/>
      <w:bookmarkEnd w:id="393"/>
    </w:p>
    <w:p w14:paraId="53F3ADE3">
      <w:pPr>
        <w:spacing w:line="480" w:lineRule="exact"/>
        <w:ind w:firstLine="420"/>
        <w:rPr>
          <w:rFonts w:hint="eastAsia" w:ascii="仿宋" w:hAnsi="仿宋" w:eastAsia="仿宋" w:cs="仿宋"/>
          <w:szCs w:val="21"/>
        </w:rPr>
      </w:pPr>
      <w:r>
        <w:rPr>
          <w:rFonts w:hint="eastAsia" w:ascii="仿宋" w:hAnsi="仿宋" w:eastAsia="仿宋" w:cs="仿宋"/>
          <w:szCs w:val="21"/>
        </w:rPr>
        <w:t>八、在“信用中国”和“中国政府采购网”网站中无违法违规、较重或严重失信记录；</w:t>
      </w:r>
    </w:p>
    <w:p w14:paraId="794A8D54">
      <w:pPr>
        <w:spacing w:line="480" w:lineRule="exact"/>
        <w:ind w:firstLine="420"/>
        <w:rPr>
          <w:rFonts w:hint="eastAsia" w:ascii="仿宋" w:hAnsi="仿宋" w:eastAsia="仿宋" w:cs="仿宋"/>
          <w:szCs w:val="21"/>
        </w:rPr>
      </w:pPr>
      <w:r>
        <w:rPr>
          <w:rFonts w:hint="eastAsia" w:ascii="仿宋" w:hAnsi="仿宋" w:eastAsia="仿宋" w:cs="仿宋"/>
          <w:szCs w:val="21"/>
        </w:rPr>
        <w:t>九、如违反承诺，自愿接受管理部门依法给予的行政处罚，同意将违反承诺的行为作为不良记录记入信用档案，依法依规进行信息公示，并承担所产生的一切法律责任和经济损失。</w:t>
      </w:r>
    </w:p>
    <w:p w14:paraId="67595B01">
      <w:pPr>
        <w:spacing w:line="480" w:lineRule="exact"/>
        <w:ind w:firstLine="420"/>
        <w:rPr>
          <w:rFonts w:hint="eastAsia" w:ascii="仿宋" w:hAnsi="仿宋" w:eastAsia="仿宋" w:cs="仿宋"/>
          <w:szCs w:val="21"/>
        </w:rPr>
      </w:pPr>
      <w:bookmarkStart w:id="394" w:name="_Toc25411"/>
      <w:bookmarkStart w:id="395" w:name="_Toc9362"/>
      <w:r>
        <w:rPr>
          <w:rFonts w:hint="eastAsia" w:ascii="仿宋" w:hAnsi="仿宋" w:eastAsia="仿宋" w:cs="仿宋"/>
          <w:szCs w:val="21"/>
        </w:rPr>
        <w:t>十、本承诺书自签订之日起生效。</w:t>
      </w:r>
      <w:bookmarkEnd w:id="394"/>
      <w:bookmarkEnd w:id="395"/>
    </w:p>
    <w:p w14:paraId="218792AA">
      <w:pPr>
        <w:spacing w:line="480" w:lineRule="exact"/>
        <w:ind w:firstLine="420"/>
        <w:rPr>
          <w:rFonts w:hint="eastAsia" w:ascii="仿宋" w:hAnsi="仿宋" w:eastAsia="仿宋" w:cs="仿宋"/>
          <w:szCs w:val="21"/>
        </w:rPr>
      </w:pPr>
      <w:r>
        <w:rPr>
          <w:rFonts w:hint="eastAsia" w:ascii="仿宋" w:hAnsi="仿宋" w:eastAsia="仿宋" w:cs="仿宋"/>
          <w:szCs w:val="21"/>
        </w:rPr>
        <w:t> （注：法定代表人或负责人、主体名称发生变更的应当重新做出承诺。）</w:t>
      </w:r>
    </w:p>
    <w:p w14:paraId="04D3501D">
      <w:pPr>
        <w:spacing w:line="480" w:lineRule="exact"/>
        <w:rPr>
          <w:rFonts w:hint="eastAsia" w:ascii="仿宋" w:hAnsi="仿宋" w:eastAsia="仿宋" w:cs="仿宋"/>
          <w:szCs w:val="21"/>
        </w:rPr>
      </w:pPr>
    </w:p>
    <w:p w14:paraId="1FEECD59">
      <w:pPr>
        <w:spacing w:line="480" w:lineRule="exact"/>
        <w:jc w:val="center"/>
        <w:rPr>
          <w:rFonts w:hint="eastAsia" w:ascii="仿宋" w:hAnsi="仿宋" w:eastAsia="仿宋" w:cs="仿宋"/>
          <w:szCs w:val="21"/>
        </w:rPr>
      </w:pPr>
      <w:r>
        <w:rPr>
          <w:rFonts w:hint="eastAsia" w:ascii="仿宋" w:hAnsi="仿宋" w:eastAsia="仿宋" w:cs="仿宋"/>
          <w:szCs w:val="21"/>
        </w:rPr>
        <w:t xml:space="preserve">　　　　　　　　　　                     承诺单位（签章）：           </w:t>
      </w:r>
    </w:p>
    <w:p w14:paraId="7833D951">
      <w:pPr>
        <w:spacing w:line="480" w:lineRule="exact"/>
        <w:jc w:val="center"/>
        <w:rPr>
          <w:rFonts w:hint="eastAsia" w:ascii="仿宋" w:hAnsi="仿宋" w:eastAsia="仿宋" w:cs="仿宋"/>
          <w:szCs w:val="21"/>
        </w:rPr>
      </w:pPr>
      <w:r>
        <w:rPr>
          <w:rFonts w:hint="eastAsia" w:ascii="仿宋" w:hAnsi="仿宋" w:eastAsia="仿宋" w:cs="仿宋"/>
          <w:szCs w:val="21"/>
        </w:rPr>
        <w:t>　　　　　　　　　   　  法定代表人（负责人）：</w:t>
      </w:r>
    </w:p>
    <w:p w14:paraId="045D4744">
      <w:pPr>
        <w:spacing w:line="480" w:lineRule="exact"/>
        <w:jc w:val="center"/>
        <w:rPr>
          <w:rFonts w:hint="eastAsia" w:ascii="仿宋" w:hAnsi="仿宋" w:eastAsia="仿宋" w:cs="仿宋"/>
          <w:szCs w:val="21"/>
        </w:rPr>
      </w:pPr>
      <w:r>
        <w:rPr>
          <w:rFonts w:hint="eastAsia" w:ascii="仿宋" w:hAnsi="仿宋" w:eastAsia="仿宋" w:cs="仿宋"/>
          <w:szCs w:val="21"/>
        </w:rPr>
        <w:t>　　　　　　　　　      　          年    月    日</w:t>
      </w:r>
    </w:p>
    <w:p w14:paraId="3539BD51">
      <w:pPr>
        <w:spacing w:line="360" w:lineRule="auto"/>
        <w:jc w:val="both"/>
        <w:rPr>
          <w:rFonts w:hint="eastAsia" w:ascii="仿宋" w:hAnsi="仿宋" w:eastAsia="仿宋" w:cs="仿宋"/>
          <w:b/>
          <w:bCs/>
        </w:rPr>
      </w:pPr>
    </w:p>
    <w:p w14:paraId="06D5D50C">
      <w:pPr>
        <w:spacing w:line="360" w:lineRule="auto"/>
        <w:jc w:val="center"/>
        <w:rPr>
          <w:rFonts w:hint="eastAsia" w:ascii="仿宋" w:hAnsi="仿宋" w:eastAsia="仿宋" w:cs="仿宋"/>
          <w:b/>
          <w:bCs/>
        </w:rPr>
      </w:pPr>
    </w:p>
    <w:p w14:paraId="46853AD3">
      <w:pPr>
        <w:spacing w:line="360" w:lineRule="auto"/>
        <w:jc w:val="center"/>
        <w:rPr>
          <w:rFonts w:hint="eastAsia" w:ascii="仿宋" w:hAnsi="仿宋" w:eastAsia="仿宋" w:cs="仿宋"/>
          <w:b/>
          <w:bCs/>
        </w:rPr>
      </w:pPr>
      <w:r>
        <w:rPr>
          <w:rFonts w:hint="eastAsia" w:ascii="仿宋" w:hAnsi="仿宋" w:eastAsia="仿宋" w:cs="仿宋"/>
          <w:b/>
          <w:bCs/>
        </w:rPr>
        <w:t>投标函格式</w:t>
      </w:r>
    </w:p>
    <w:p w14:paraId="11C0B113">
      <w:pPr>
        <w:pStyle w:val="236"/>
        <w:spacing w:before="0" w:after="0"/>
        <w:ind w:firstLine="0"/>
        <w:rPr>
          <w:rFonts w:hint="eastAsia" w:ascii="仿宋" w:hAnsi="仿宋" w:eastAsia="仿宋" w:cs="仿宋"/>
          <w:sz w:val="21"/>
          <w:szCs w:val="21"/>
        </w:rPr>
      </w:pPr>
    </w:p>
    <w:p w14:paraId="40C8D4E7">
      <w:pPr>
        <w:pStyle w:val="236"/>
        <w:spacing w:before="0" w:after="0"/>
        <w:ind w:firstLine="0"/>
        <w:rPr>
          <w:rFonts w:hint="eastAsia" w:ascii="仿宋" w:hAnsi="仿宋" w:eastAsia="仿宋" w:cs="仿宋"/>
          <w:sz w:val="21"/>
          <w:szCs w:val="21"/>
          <w:lang w:eastAsia="zh-CN"/>
        </w:rPr>
      </w:pPr>
      <w:r>
        <w:rPr>
          <w:rFonts w:hint="eastAsia" w:ascii="仿宋" w:hAnsi="仿宋" w:eastAsia="仿宋" w:cs="仿宋"/>
          <w:sz w:val="21"/>
          <w:szCs w:val="21"/>
        </w:rPr>
        <w:t>致：</w:t>
      </w:r>
      <w:r>
        <w:rPr>
          <w:rFonts w:hint="eastAsia" w:ascii="仿宋" w:hAnsi="仿宋" w:eastAsia="仿宋" w:cs="仿宋"/>
          <w:sz w:val="21"/>
          <w:lang w:eastAsia="zh-CN"/>
        </w:rPr>
        <w:t>扬州仁源工程咨询有限公司</w:t>
      </w:r>
    </w:p>
    <w:p w14:paraId="69002C3C">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根据贵方的（         ）</w:t>
      </w:r>
      <w:r>
        <w:rPr>
          <w:rFonts w:hint="eastAsia" w:ascii="仿宋" w:hAnsi="仿宋" w:eastAsia="仿宋" w:cs="仿宋"/>
          <w:color w:val="000000"/>
          <w:sz w:val="21"/>
          <w:szCs w:val="21"/>
        </w:rPr>
        <w:t>号</w:t>
      </w:r>
      <w:r>
        <w:rPr>
          <w:rFonts w:hint="eastAsia" w:ascii="仿宋" w:hAnsi="仿宋" w:eastAsia="仿宋" w:cs="仿宋"/>
          <w:sz w:val="21"/>
          <w:szCs w:val="21"/>
        </w:rPr>
        <w:t>招标文件，正式授权下述签字人_________________(姓名)代表我方______________（投标人的名称），全权处理本次项目投标的有关事宜。</w:t>
      </w:r>
    </w:p>
    <w:p w14:paraId="10828B52">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据此函，__________签字人（姓名）兹宣布同意如下：</w:t>
      </w:r>
    </w:p>
    <w:p w14:paraId="5831B3BD">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1.按招标文件规定的各项要求，向买方提供所需货物与服务。</w:t>
      </w:r>
    </w:p>
    <w:p w14:paraId="30ADC08C">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2.我们完全理解贵方不一定将合同授予最低报价的投标人。</w:t>
      </w:r>
    </w:p>
    <w:p w14:paraId="338F5B34">
      <w:pPr>
        <w:pStyle w:val="236"/>
        <w:spacing w:before="0" w:after="0"/>
        <w:ind w:firstLine="420"/>
        <w:rPr>
          <w:rFonts w:hint="eastAsia" w:ascii="仿宋" w:hAnsi="仿宋" w:eastAsia="仿宋" w:cs="仿宋"/>
          <w:sz w:val="21"/>
          <w:szCs w:val="21"/>
        </w:rPr>
      </w:pPr>
      <w:r>
        <w:rPr>
          <w:rFonts w:hint="eastAsia" w:ascii="仿宋" w:hAnsi="仿宋" w:eastAsia="仿宋" w:cs="仿宋"/>
          <w:sz w:val="21"/>
          <w:szCs w:val="21"/>
        </w:rPr>
        <w:t>3.我们已详细审核全部招标文件及其有效补充文件，我们知道必须放弃提出含糊不清或误解问题的权利。</w:t>
      </w:r>
    </w:p>
    <w:p w14:paraId="37DEF916">
      <w:pPr>
        <w:pStyle w:val="236"/>
        <w:spacing w:before="0" w:after="0"/>
        <w:rPr>
          <w:rFonts w:hint="eastAsia" w:ascii="仿宋" w:hAnsi="仿宋" w:eastAsia="仿宋" w:cs="仿宋"/>
          <w:sz w:val="21"/>
          <w:szCs w:val="21"/>
        </w:rPr>
      </w:pPr>
      <w:r>
        <w:rPr>
          <w:rFonts w:hint="eastAsia" w:ascii="仿宋" w:hAnsi="仿宋" w:eastAsia="仿宋" w:cs="仿宋"/>
          <w:sz w:val="21"/>
          <w:szCs w:val="21"/>
        </w:rPr>
        <w:t>4.我们同意从规定的开标日期起遵循本投标文件，并在规定的投标有效期期满之前均具有约束力。</w:t>
      </w:r>
    </w:p>
    <w:p w14:paraId="1B429612">
      <w:pPr>
        <w:pStyle w:val="236"/>
        <w:spacing w:before="0" w:after="0"/>
        <w:rPr>
          <w:rFonts w:hint="eastAsia" w:ascii="仿宋" w:hAnsi="仿宋" w:eastAsia="仿宋" w:cs="仿宋"/>
          <w:sz w:val="21"/>
          <w:szCs w:val="21"/>
        </w:rPr>
      </w:pPr>
      <w:r>
        <w:rPr>
          <w:rFonts w:hint="eastAsia" w:ascii="仿宋" w:hAnsi="仿宋" w:eastAsia="仿宋" w:cs="仿宋"/>
          <w:sz w:val="21"/>
          <w:szCs w:val="21"/>
        </w:rPr>
        <w:t>5.同意向贵方提供贵方可能另外要求的与投标有关的任何证据或资料，并保证我方已提供和将要提供的文件是真实的、准确的。</w:t>
      </w:r>
    </w:p>
    <w:p w14:paraId="69201987">
      <w:pPr>
        <w:pStyle w:val="236"/>
        <w:spacing w:before="0" w:after="0"/>
        <w:rPr>
          <w:rFonts w:hint="eastAsia" w:ascii="仿宋" w:hAnsi="仿宋" w:eastAsia="仿宋" w:cs="仿宋"/>
          <w:sz w:val="21"/>
          <w:szCs w:val="21"/>
        </w:rPr>
      </w:pPr>
      <w:r>
        <w:rPr>
          <w:rFonts w:hint="eastAsia" w:ascii="仿宋" w:hAnsi="仿宋" w:eastAsia="仿宋" w:cs="仿宋"/>
          <w:sz w:val="21"/>
          <w:szCs w:val="21"/>
        </w:rPr>
        <w:t>6.一旦我方中标</w:t>
      </w:r>
      <w:r>
        <w:rPr>
          <w:rFonts w:hint="eastAsia" w:ascii="仿宋" w:hAnsi="仿宋" w:eastAsia="仿宋" w:cs="仿宋"/>
          <w:sz w:val="21"/>
          <w:szCs w:val="21"/>
          <w:lang w:eastAsia="zh-CN"/>
        </w:rPr>
        <w:t>，</w:t>
      </w:r>
      <w:r>
        <w:rPr>
          <w:rFonts w:hint="eastAsia" w:ascii="仿宋" w:hAnsi="仿宋" w:eastAsia="仿宋" w:cs="仿宋"/>
          <w:sz w:val="21"/>
          <w:szCs w:val="21"/>
        </w:rPr>
        <w:t>我方将根据招标文件的规定，严格履行合同的责任和义务</w:t>
      </w:r>
      <w:r>
        <w:rPr>
          <w:rFonts w:hint="eastAsia" w:ascii="仿宋" w:hAnsi="仿宋" w:eastAsia="仿宋" w:cs="仿宋"/>
          <w:sz w:val="21"/>
          <w:szCs w:val="21"/>
          <w:lang w:eastAsia="zh-CN"/>
        </w:rPr>
        <w:t>，</w:t>
      </w:r>
      <w:r>
        <w:rPr>
          <w:rFonts w:hint="eastAsia" w:ascii="仿宋" w:hAnsi="仿宋" w:eastAsia="仿宋" w:cs="仿宋"/>
          <w:sz w:val="21"/>
          <w:szCs w:val="21"/>
        </w:rPr>
        <w:t>并保证在招标文件规定的时间完成项目，交付买方验收、使用。</w:t>
      </w:r>
    </w:p>
    <w:p w14:paraId="704B26DD">
      <w:pPr>
        <w:pStyle w:val="236"/>
        <w:spacing w:before="0" w:after="0"/>
        <w:ind w:left="425" w:firstLine="105"/>
        <w:rPr>
          <w:rFonts w:hint="eastAsia" w:ascii="仿宋" w:hAnsi="仿宋" w:eastAsia="仿宋" w:cs="仿宋"/>
          <w:sz w:val="21"/>
          <w:szCs w:val="21"/>
        </w:rPr>
      </w:pPr>
      <w:bookmarkStart w:id="396" w:name="_Toc12872"/>
      <w:bookmarkStart w:id="397" w:name="_Toc5827"/>
      <w:r>
        <w:rPr>
          <w:rFonts w:hint="eastAsia" w:ascii="仿宋" w:hAnsi="仿宋" w:eastAsia="仿宋" w:cs="仿宋"/>
          <w:sz w:val="21"/>
          <w:szCs w:val="21"/>
        </w:rPr>
        <w:t>7.与本投标有关的正式通讯地址为：</w:t>
      </w:r>
      <w:bookmarkEnd w:id="396"/>
      <w:bookmarkEnd w:id="397"/>
    </w:p>
    <w:p w14:paraId="32BF55EB">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地 址：</w:t>
      </w:r>
    </w:p>
    <w:p w14:paraId="2FB325DA">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邮 编：</w:t>
      </w:r>
    </w:p>
    <w:p w14:paraId="4B1915D1">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 xml:space="preserve">电 话： </w:t>
      </w:r>
    </w:p>
    <w:p w14:paraId="54F27953">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 xml:space="preserve">传 真： </w:t>
      </w:r>
    </w:p>
    <w:p w14:paraId="0F834D1E">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投标人开户行：</w:t>
      </w:r>
    </w:p>
    <w:p w14:paraId="7A12B8A9">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 xml:space="preserve">账 户： </w:t>
      </w:r>
    </w:p>
    <w:p w14:paraId="2DD6B72E">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行 号：</w:t>
      </w:r>
    </w:p>
    <w:p w14:paraId="01E9CB26">
      <w:pPr>
        <w:pStyle w:val="236"/>
        <w:spacing w:before="0" w:after="0"/>
        <w:ind w:firstLine="478"/>
        <w:rPr>
          <w:rFonts w:hint="eastAsia" w:ascii="仿宋" w:hAnsi="仿宋" w:eastAsia="仿宋" w:cs="仿宋"/>
          <w:sz w:val="21"/>
          <w:szCs w:val="21"/>
        </w:rPr>
      </w:pPr>
      <w:r>
        <w:rPr>
          <w:rFonts w:hint="eastAsia" w:ascii="仿宋" w:hAnsi="仿宋" w:eastAsia="仿宋" w:cs="仿宋"/>
          <w:sz w:val="21"/>
          <w:szCs w:val="21"/>
        </w:rPr>
        <w:t>日 期：________年____月____日</w:t>
      </w:r>
    </w:p>
    <w:p w14:paraId="75385DD6">
      <w:pPr>
        <w:spacing w:line="600" w:lineRule="exact"/>
        <w:contextualSpacing/>
        <w:rPr>
          <w:rFonts w:hint="eastAsia" w:ascii="仿宋" w:hAnsi="仿宋" w:eastAsia="仿宋" w:cs="仿宋"/>
          <w:b/>
          <w:bCs/>
          <w:color w:val="000000"/>
          <w:sz w:val="32"/>
          <w:szCs w:val="32"/>
        </w:rPr>
      </w:pPr>
    </w:p>
    <w:p w14:paraId="6F03760A">
      <w:pPr>
        <w:rPr>
          <w:rFonts w:hint="eastAsia" w:ascii="仿宋" w:hAnsi="仿宋" w:eastAsia="仿宋" w:cs="仿宋"/>
          <w:b/>
          <w:sz w:val="32"/>
          <w:szCs w:val="32"/>
        </w:rPr>
      </w:pPr>
      <w:r>
        <w:rPr>
          <w:rFonts w:hint="eastAsia" w:ascii="仿宋" w:hAnsi="仿宋" w:eastAsia="仿宋" w:cs="仿宋"/>
          <w:b/>
          <w:sz w:val="32"/>
          <w:szCs w:val="32"/>
        </w:rPr>
        <w:br w:type="page" w:clear="all"/>
      </w:r>
    </w:p>
    <w:p w14:paraId="4A0BB009">
      <w:pPr>
        <w:pStyle w:val="237"/>
        <w:spacing w:after="240" w:line="360" w:lineRule="auto"/>
        <w:ind w:firstLine="422"/>
        <w:jc w:val="center"/>
        <w:rPr>
          <w:rFonts w:hint="eastAsia" w:ascii="仿宋" w:hAnsi="仿宋" w:eastAsia="仿宋" w:cs="仿宋"/>
          <w:b/>
          <w:sz w:val="21"/>
          <w:szCs w:val="21"/>
        </w:rPr>
      </w:pPr>
      <w:bookmarkStart w:id="398" w:name="_Toc1240"/>
      <w:bookmarkStart w:id="399" w:name="_Toc2791"/>
      <w:r>
        <w:rPr>
          <w:rFonts w:hint="eastAsia" w:ascii="仿宋" w:hAnsi="仿宋" w:eastAsia="仿宋" w:cs="仿宋"/>
          <w:b/>
          <w:sz w:val="21"/>
          <w:szCs w:val="21"/>
        </w:rPr>
        <w:t>法人授权书</w:t>
      </w:r>
      <w:bookmarkEnd w:id="398"/>
      <w:bookmarkEnd w:id="399"/>
    </w:p>
    <w:p w14:paraId="6069BF23">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本授权书声明：________________（投标人名称）授权________________（被授权人的姓名）为我方就</w:t>
      </w:r>
      <w:r>
        <w:rPr>
          <w:rFonts w:hint="eastAsia" w:ascii="仿宋" w:hAnsi="仿宋" w:eastAsia="仿宋" w:cs="仿宋"/>
          <w:color w:val="000000"/>
          <w:sz w:val="21"/>
          <w:szCs w:val="21"/>
        </w:rPr>
        <w:t xml:space="preserve">（项目编号）  </w:t>
      </w:r>
      <w:r>
        <w:rPr>
          <w:rFonts w:hint="eastAsia" w:ascii="仿宋" w:hAnsi="仿宋" w:eastAsia="仿宋" w:cs="仿宋"/>
          <w:sz w:val="21"/>
          <w:szCs w:val="21"/>
        </w:rPr>
        <w:t>号（项目名称）项目采购活动的合法代理人，以本公司名义全权处理一切与该项目采购有关的事务。</w:t>
      </w:r>
    </w:p>
    <w:p w14:paraId="6E696037">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本授权书于______年____月____日起生效，特此声明。</w:t>
      </w:r>
    </w:p>
    <w:p w14:paraId="4E4E7556">
      <w:pPr>
        <w:pStyle w:val="237"/>
        <w:spacing w:line="360" w:lineRule="auto"/>
        <w:ind w:firstLine="0"/>
        <w:rPr>
          <w:rFonts w:hint="eastAsia" w:ascii="仿宋" w:hAnsi="仿宋" w:eastAsia="仿宋" w:cs="仿宋"/>
          <w:sz w:val="21"/>
          <w:szCs w:val="21"/>
        </w:rPr>
      </w:pPr>
      <w:r>
        <w:rPr>
          <w:rFonts w:hint="eastAsia" w:ascii="仿宋" w:hAnsi="仿宋" w:eastAsia="仿宋" w:cs="仿宋"/>
          <w:sz w:val="21"/>
          <w:szCs w:val="21"/>
        </w:rPr>
        <w:t xml:space="preserve">    </w:t>
      </w:r>
    </w:p>
    <w:p w14:paraId="5BFD2AF8">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被授权人姓名：</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p>
    <w:p w14:paraId="41E83C3A">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 xml:space="preserve">  </w:t>
      </w:r>
    </w:p>
    <w:p w14:paraId="1E3CA045">
      <w:pPr>
        <w:pStyle w:val="237"/>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联系电话（手机）：</w:t>
      </w:r>
      <w:r>
        <w:rPr>
          <w:rFonts w:hint="eastAsia" w:ascii="仿宋" w:hAnsi="仿宋" w:eastAsia="仿宋" w:cs="仿宋"/>
          <w:sz w:val="21"/>
          <w:szCs w:val="21"/>
          <w:u w:val="single"/>
        </w:rPr>
        <w:t xml:space="preserve">                         </w:t>
      </w:r>
    </w:p>
    <w:p w14:paraId="2C8B852E">
      <w:pPr>
        <w:pStyle w:val="237"/>
        <w:spacing w:line="360" w:lineRule="auto"/>
        <w:ind w:firstLine="420"/>
        <w:rPr>
          <w:rFonts w:hint="eastAsia" w:ascii="仿宋" w:hAnsi="仿宋" w:eastAsia="仿宋" w:cs="仿宋"/>
          <w:sz w:val="21"/>
          <w:szCs w:val="21"/>
          <w:u w:val="single"/>
        </w:rPr>
      </w:pPr>
    </w:p>
    <w:p w14:paraId="37651F59">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单位名称：________________________________</w:t>
      </w:r>
    </w:p>
    <w:p w14:paraId="31B5D6C0">
      <w:pPr>
        <w:pStyle w:val="237"/>
        <w:spacing w:line="360" w:lineRule="auto"/>
        <w:ind w:firstLine="420"/>
        <w:rPr>
          <w:rFonts w:hint="eastAsia" w:ascii="仿宋" w:hAnsi="仿宋" w:eastAsia="仿宋" w:cs="仿宋"/>
          <w:sz w:val="21"/>
          <w:szCs w:val="21"/>
        </w:rPr>
      </w:pPr>
    </w:p>
    <w:p w14:paraId="3E67AE4B">
      <w:pPr>
        <w:pStyle w:val="237"/>
        <w:spacing w:line="360" w:lineRule="auto"/>
        <w:ind w:firstLine="420"/>
        <w:rPr>
          <w:rFonts w:hint="eastAsia" w:ascii="仿宋" w:hAnsi="仿宋" w:eastAsia="仿宋" w:cs="仿宋"/>
          <w:sz w:val="21"/>
          <w:szCs w:val="21"/>
          <w:u w:val="single"/>
        </w:rPr>
      </w:pPr>
      <w:r>
        <w:rPr>
          <w:rFonts w:hint="eastAsia" w:ascii="仿宋" w:hAnsi="仿宋" w:eastAsia="仿宋" w:cs="仿宋"/>
          <w:sz w:val="21"/>
          <w:szCs w:val="21"/>
        </w:rPr>
        <w:t>单位地址：</w:t>
      </w:r>
      <w:r>
        <w:rPr>
          <w:rFonts w:hint="eastAsia" w:ascii="仿宋" w:hAnsi="仿宋" w:eastAsia="仿宋" w:cs="仿宋"/>
          <w:sz w:val="21"/>
          <w:szCs w:val="21"/>
          <w:u w:val="single"/>
        </w:rPr>
        <w:t xml:space="preserve">                                 </w:t>
      </w:r>
    </w:p>
    <w:p w14:paraId="5D36CB9C">
      <w:pPr>
        <w:pStyle w:val="237"/>
        <w:spacing w:line="360" w:lineRule="auto"/>
        <w:ind w:firstLine="420"/>
        <w:rPr>
          <w:rFonts w:hint="eastAsia" w:ascii="仿宋" w:hAnsi="仿宋" w:eastAsia="仿宋" w:cs="仿宋"/>
          <w:sz w:val="21"/>
          <w:szCs w:val="21"/>
          <w:u w:val="single"/>
        </w:rPr>
      </w:pPr>
    </w:p>
    <w:p w14:paraId="2D99A351">
      <w:pPr>
        <w:pStyle w:val="237"/>
        <w:spacing w:line="360" w:lineRule="auto"/>
        <w:ind w:firstLine="420"/>
        <w:rPr>
          <w:rFonts w:hint="eastAsia" w:ascii="仿宋" w:hAnsi="仿宋" w:eastAsia="仿宋" w:cs="仿宋"/>
          <w:sz w:val="21"/>
          <w:szCs w:val="21"/>
        </w:rPr>
      </w:pPr>
      <w:r>
        <w:rPr>
          <w:rFonts w:hint="eastAsia" w:ascii="仿宋" w:hAnsi="仿宋" w:eastAsia="仿宋" w:cs="仿宋"/>
          <w:sz w:val="21"/>
          <w:szCs w:val="21"/>
        </w:rPr>
        <w:t>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p>
    <w:p w14:paraId="788C0A39">
      <w:pPr>
        <w:spacing w:line="460" w:lineRule="exact"/>
        <w:rPr>
          <w:rFonts w:hint="eastAsia" w:ascii="仿宋" w:hAnsi="仿宋" w:eastAsia="仿宋" w:cs="仿宋"/>
          <w:bCs/>
        </w:rPr>
      </w:pPr>
    </w:p>
    <w:p w14:paraId="44C34880">
      <w:pPr>
        <w:spacing w:line="460" w:lineRule="exact"/>
        <w:rPr>
          <w:rFonts w:hint="eastAsia" w:ascii="仿宋" w:hAnsi="仿宋" w:eastAsia="仿宋" w:cs="仿宋"/>
          <w:bCs/>
          <w:sz w:val="24"/>
        </w:rPr>
      </w:pPr>
    </w:p>
    <w:p w14:paraId="7F69B56E">
      <w:pPr>
        <w:spacing w:line="460" w:lineRule="exact"/>
        <w:ind w:firstLine="420"/>
        <w:rPr>
          <w:rFonts w:hint="eastAsia" w:ascii="仿宋" w:hAnsi="仿宋" w:eastAsia="仿宋" w:cs="仿宋"/>
          <w:bCs/>
        </w:rPr>
      </w:pPr>
      <w:r>
        <w:rPr>
          <w:rFonts w:hint="eastAsia" w:ascii="仿宋" w:hAnsi="仿宋" w:eastAsia="仿宋" w:cs="仿宋"/>
          <w:bCs/>
        </w:rPr>
        <w:t>被授权人身份证复印件</w:t>
      </w:r>
    </w:p>
    <w:p w14:paraId="35308480">
      <w:pPr>
        <w:pStyle w:val="6"/>
        <w:rPr>
          <w:rFonts w:hint="eastAsia" w:ascii="仿宋" w:hAnsi="仿宋" w:eastAsia="仿宋" w:cs="仿宋"/>
        </w:rPr>
      </w:pPr>
    </w:p>
    <w:p w14:paraId="4B185F97">
      <w:pPr>
        <w:rPr>
          <w:rFonts w:hint="eastAsia" w:ascii="仿宋" w:hAnsi="仿宋" w:eastAsia="仿宋" w:cs="仿宋"/>
          <w:bCs/>
        </w:rPr>
      </w:pPr>
    </w:p>
    <w:p w14:paraId="32FBF3B6">
      <w:pPr>
        <w:pStyle w:val="6"/>
        <w:rPr>
          <w:rFonts w:hint="eastAsia" w:ascii="仿宋" w:hAnsi="仿宋" w:eastAsia="仿宋" w:cs="仿宋"/>
        </w:rPr>
      </w:pPr>
    </w:p>
    <w:p w14:paraId="437D0ED8">
      <w:pPr>
        <w:rPr>
          <w:rFonts w:hint="eastAsia" w:ascii="仿宋" w:hAnsi="仿宋" w:eastAsia="仿宋" w:cs="仿宋"/>
          <w:bCs/>
        </w:rPr>
      </w:pPr>
    </w:p>
    <w:p w14:paraId="20ABCF44">
      <w:pPr>
        <w:pStyle w:val="6"/>
        <w:rPr>
          <w:rFonts w:hint="eastAsia" w:ascii="仿宋" w:hAnsi="仿宋" w:eastAsia="仿宋" w:cs="仿宋"/>
        </w:rPr>
      </w:pPr>
    </w:p>
    <w:p w14:paraId="67BC7DB2">
      <w:pPr>
        <w:rPr>
          <w:rFonts w:hint="eastAsia" w:ascii="仿宋" w:hAnsi="仿宋" w:eastAsia="仿宋" w:cs="仿宋"/>
          <w:bCs/>
        </w:rPr>
      </w:pPr>
    </w:p>
    <w:p w14:paraId="5EE749DD">
      <w:pPr>
        <w:rPr>
          <w:rFonts w:hint="eastAsia" w:ascii="仿宋" w:hAnsi="仿宋" w:eastAsia="仿宋" w:cs="仿宋"/>
        </w:rPr>
      </w:pPr>
    </w:p>
    <w:p w14:paraId="145B77B3">
      <w:pPr>
        <w:rPr>
          <w:rFonts w:hint="eastAsia" w:ascii="仿宋" w:hAnsi="仿宋" w:eastAsia="仿宋" w:cs="仿宋"/>
          <w:bCs/>
        </w:rPr>
      </w:pPr>
    </w:p>
    <w:p w14:paraId="7C40E05E">
      <w:pPr>
        <w:spacing w:line="360" w:lineRule="auto"/>
        <w:jc w:val="center"/>
        <w:rPr>
          <w:rFonts w:hint="eastAsia" w:ascii="仿宋" w:hAnsi="仿宋" w:eastAsia="仿宋" w:cs="仿宋"/>
          <w:b/>
          <w:bCs/>
          <w:szCs w:val="21"/>
        </w:rPr>
      </w:pPr>
    </w:p>
    <w:p w14:paraId="6AD6E159">
      <w:pPr>
        <w:spacing w:line="360" w:lineRule="auto"/>
        <w:jc w:val="center"/>
        <w:rPr>
          <w:rFonts w:hint="eastAsia" w:ascii="仿宋" w:hAnsi="仿宋" w:eastAsia="仿宋" w:cs="仿宋"/>
          <w:b/>
          <w:bCs/>
          <w:szCs w:val="21"/>
        </w:rPr>
      </w:pPr>
    </w:p>
    <w:p w14:paraId="3AB5A83C">
      <w:pPr>
        <w:spacing w:line="360" w:lineRule="auto"/>
        <w:jc w:val="center"/>
        <w:rPr>
          <w:rFonts w:hint="eastAsia" w:ascii="仿宋" w:hAnsi="仿宋" w:eastAsia="仿宋" w:cs="仿宋"/>
          <w:b/>
          <w:bCs/>
          <w:szCs w:val="21"/>
        </w:rPr>
      </w:pPr>
    </w:p>
    <w:p w14:paraId="33C7BA7E">
      <w:pPr>
        <w:spacing w:line="360" w:lineRule="auto"/>
        <w:jc w:val="center"/>
        <w:rPr>
          <w:rFonts w:hint="eastAsia" w:ascii="仿宋" w:hAnsi="仿宋" w:eastAsia="仿宋" w:cs="仿宋"/>
          <w:b/>
          <w:bCs/>
          <w:szCs w:val="21"/>
        </w:rPr>
      </w:pPr>
      <w:r>
        <w:rPr>
          <w:rFonts w:hint="eastAsia" w:ascii="仿宋" w:hAnsi="仿宋" w:eastAsia="仿宋" w:cs="仿宋"/>
          <w:b/>
          <w:bCs/>
          <w:szCs w:val="21"/>
        </w:rPr>
        <w:t>关联项目承诺书</w:t>
      </w:r>
    </w:p>
    <w:p w14:paraId="7AABF71D">
      <w:pPr>
        <w:jc w:val="left"/>
        <w:rPr>
          <w:rFonts w:hint="eastAsia" w:ascii="仿宋" w:hAnsi="仿宋" w:eastAsia="仿宋" w:cs="仿宋"/>
          <w:sz w:val="28"/>
          <w:szCs w:val="28"/>
        </w:rPr>
      </w:pPr>
    </w:p>
    <w:p w14:paraId="1EF77D19">
      <w:pPr>
        <w:spacing w:line="480" w:lineRule="auto"/>
        <w:jc w:val="left"/>
        <w:rPr>
          <w:rFonts w:hint="eastAsia" w:ascii="仿宋" w:hAnsi="仿宋" w:eastAsia="仿宋" w:cs="仿宋"/>
          <w:szCs w:val="21"/>
        </w:rPr>
      </w:pPr>
      <w:r>
        <w:rPr>
          <w:rFonts w:hint="eastAsia" w:ascii="仿宋" w:hAnsi="仿宋" w:eastAsia="仿宋" w:cs="仿宋"/>
          <w:szCs w:val="21"/>
          <w:lang w:eastAsia="zh-CN"/>
        </w:rPr>
        <w:t>高邮市审计局</w:t>
      </w:r>
      <w:r>
        <w:rPr>
          <w:rFonts w:hint="eastAsia" w:ascii="仿宋" w:hAnsi="仿宋" w:eastAsia="仿宋" w:cs="仿宋"/>
          <w:szCs w:val="21"/>
        </w:rPr>
        <w:t>：</w:t>
      </w:r>
    </w:p>
    <w:p w14:paraId="37CC9927">
      <w:pPr>
        <w:spacing w:line="480" w:lineRule="auto"/>
        <w:ind w:firstLine="420"/>
        <w:rPr>
          <w:rFonts w:hint="eastAsia" w:ascii="仿宋" w:hAnsi="仿宋" w:eastAsia="仿宋" w:cs="仿宋"/>
        </w:rPr>
      </w:pPr>
      <w:r>
        <w:rPr>
          <w:rFonts w:hint="eastAsia" w:ascii="仿宋" w:hAnsi="仿宋" w:eastAsia="仿宋" w:cs="仿宋"/>
          <w:szCs w:val="21"/>
        </w:rPr>
        <w:t>我方就“</w:t>
      </w:r>
      <w:r>
        <w:rPr>
          <w:rFonts w:hint="eastAsia" w:ascii="仿宋" w:hAnsi="仿宋" w:eastAsia="仿宋" w:cs="仿宋"/>
          <w:lang w:eastAsia="zh-CN"/>
        </w:rPr>
        <w:t>333省道高邮东段改扩建工程竣工结算审计服务</w:t>
      </w:r>
      <w:r>
        <w:rPr>
          <w:rFonts w:hint="eastAsia" w:ascii="仿宋" w:hAnsi="仿宋" w:eastAsia="仿宋" w:cs="仿宋"/>
          <w:szCs w:val="21"/>
        </w:rPr>
        <w:t>”投标活动，作如下承诺：</w:t>
      </w:r>
    </w:p>
    <w:p w14:paraId="6EDFD172">
      <w:pPr>
        <w:spacing w:line="480" w:lineRule="auto"/>
        <w:ind w:firstLine="420"/>
        <w:rPr>
          <w:rFonts w:hint="eastAsia" w:ascii="仿宋" w:hAnsi="仿宋" w:eastAsia="仿宋" w:cs="仿宋"/>
        </w:rPr>
      </w:pPr>
      <w:r>
        <w:rPr>
          <w:rFonts w:hint="eastAsia" w:ascii="仿宋" w:hAnsi="仿宋" w:eastAsia="仿宋" w:cs="仿宋"/>
          <w:b/>
          <w:bCs/>
          <w:szCs w:val="21"/>
        </w:rPr>
        <w:t>我单位未</w:t>
      </w:r>
      <w:r>
        <w:rPr>
          <w:rFonts w:hint="eastAsia" w:ascii="仿宋" w:hAnsi="仿宋" w:eastAsia="仿宋" w:cs="仿宋"/>
          <w:b/>
          <w:bCs/>
          <w:color w:val="000000"/>
          <w:szCs w:val="21"/>
        </w:rPr>
        <w:t>为</w:t>
      </w:r>
      <w:r>
        <w:rPr>
          <w:rFonts w:hint="eastAsia" w:ascii="仿宋" w:hAnsi="仿宋" w:eastAsia="仿宋" w:cs="仿宋"/>
          <w:lang w:eastAsia="zh-CN"/>
        </w:rPr>
        <w:t>333省道高邮东段改扩建工程竣工结算审计服务</w:t>
      </w:r>
      <w:r>
        <w:rPr>
          <w:rFonts w:hint="eastAsia" w:ascii="仿宋" w:hAnsi="仿宋" w:eastAsia="仿宋" w:cs="仿宋"/>
          <w:b/>
          <w:color w:val="000000"/>
          <w:szCs w:val="21"/>
        </w:rPr>
        <w:t>项目</w:t>
      </w:r>
      <w:r>
        <w:rPr>
          <w:rFonts w:hint="eastAsia" w:ascii="仿宋" w:hAnsi="仿宋" w:eastAsia="仿宋" w:cs="仿宋"/>
          <w:b/>
          <w:bCs/>
          <w:color w:val="000000"/>
          <w:szCs w:val="21"/>
        </w:rPr>
        <w:t>主</w:t>
      </w:r>
      <w:r>
        <w:rPr>
          <w:rFonts w:hint="eastAsia" w:ascii="仿宋" w:hAnsi="仿宋" w:eastAsia="仿宋" w:cs="仿宋"/>
          <w:b/>
          <w:bCs/>
          <w:szCs w:val="21"/>
        </w:rPr>
        <w:t>体工程提供项目管理、造价咨询、招标代理、工程监理等服务。</w:t>
      </w:r>
    </w:p>
    <w:p w14:paraId="188AAD57">
      <w:pPr>
        <w:spacing w:line="480" w:lineRule="auto"/>
        <w:ind w:firstLine="480"/>
        <w:jc w:val="left"/>
        <w:rPr>
          <w:rFonts w:hint="eastAsia" w:ascii="仿宋" w:hAnsi="仿宋" w:eastAsia="仿宋" w:cs="仿宋"/>
          <w:bCs/>
          <w:szCs w:val="21"/>
        </w:rPr>
      </w:pPr>
      <w:r>
        <w:rPr>
          <w:rFonts w:hint="eastAsia" w:ascii="仿宋" w:hAnsi="仿宋" w:eastAsia="仿宋" w:cs="仿宋"/>
          <w:bCs/>
          <w:szCs w:val="21"/>
        </w:rPr>
        <w:t>我方对承诺的真实性承担一切责任后果，若隐瞒事实，中标结果无效，且三年内不得再参与招标人类似的相关招投标活动。</w:t>
      </w:r>
    </w:p>
    <w:p w14:paraId="0F254B37">
      <w:pPr>
        <w:spacing w:line="480" w:lineRule="auto"/>
        <w:ind w:firstLine="420"/>
        <w:jc w:val="left"/>
        <w:rPr>
          <w:rFonts w:hint="eastAsia" w:ascii="仿宋" w:hAnsi="仿宋" w:eastAsia="仿宋" w:cs="仿宋"/>
          <w:szCs w:val="21"/>
        </w:rPr>
      </w:pPr>
      <w:r>
        <w:rPr>
          <w:rFonts w:hint="eastAsia" w:ascii="仿宋" w:hAnsi="仿宋" w:eastAsia="仿宋" w:cs="仿宋"/>
          <w:szCs w:val="21"/>
        </w:rPr>
        <w:t>我方对承诺的真实性承担一切责任后果，若隐瞒事实，中标结果无效，且三年内不得再参与招标人类似的相关招投标活动。</w:t>
      </w:r>
    </w:p>
    <w:p w14:paraId="1EA67A06">
      <w:pPr>
        <w:spacing w:line="360" w:lineRule="auto"/>
        <w:ind w:firstLine="420"/>
        <w:jc w:val="left"/>
        <w:rPr>
          <w:rFonts w:hint="eastAsia" w:ascii="仿宋" w:hAnsi="仿宋" w:eastAsia="仿宋" w:cs="仿宋"/>
          <w:szCs w:val="21"/>
        </w:rPr>
      </w:pPr>
    </w:p>
    <w:p w14:paraId="203B9A4A">
      <w:pPr>
        <w:pStyle w:val="245"/>
        <w:ind w:firstLine="420"/>
        <w:jc w:val="right"/>
        <w:rPr>
          <w:rFonts w:hint="eastAsia" w:ascii="仿宋" w:hAnsi="仿宋" w:eastAsia="仿宋" w:cs="仿宋"/>
        </w:rPr>
      </w:pPr>
    </w:p>
    <w:p w14:paraId="63D95A10">
      <w:pPr>
        <w:spacing w:line="360" w:lineRule="auto"/>
        <w:ind w:firstLine="420"/>
        <w:jc w:val="center"/>
        <w:rPr>
          <w:rFonts w:hint="eastAsia" w:ascii="仿宋" w:hAnsi="仿宋" w:eastAsia="仿宋" w:cs="仿宋"/>
          <w:szCs w:val="21"/>
        </w:rPr>
      </w:pPr>
      <w:r>
        <w:rPr>
          <w:rFonts w:hint="eastAsia" w:ascii="仿宋" w:hAnsi="仿宋" w:eastAsia="仿宋" w:cs="仿宋"/>
          <w:szCs w:val="21"/>
        </w:rPr>
        <w:t xml:space="preserve">        承诺单位（盖章）：</w:t>
      </w:r>
    </w:p>
    <w:p w14:paraId="31E08E2F">
      <w:pPr>
        <w:pStyle w:val="70"/>
        <w:rPr>
          <w:rFonts w:hint="eastAsia" w:ascii="仿宋" w:hAnsi="仿宋" w:eastAsia="仿宋" w:cs="仿宋"/>
        </w:rPr>
      </w:pPr>
    </w:p>
    <w:p w14:paraId="2D193A10">
      <w:pPr>
        <w:spacing w:line="360" w:lineRule="auto"/>
        <w:ind w:firstLine="420"/>
        <w:jc w:val="center"/>
        <w:rPr>
          <w:rFonts w:hint="eastAsia" w:ascii="仿宋" w:hAnsi="仿宋" w:eastAsia="仿宋" w:cs="仿宋"/>
          <w:szCs w:val="21"/>
        </w:rPr>
      </w:pPr>
      <w:r>
        <w:rPr>
          <w:rFonts w:hint="eastAsia" w:ascii="仿宋" w:hAnsi="仿宋" w:eastAsia="仿宋" w:cs="仿宋"/>
          <w:szCs w:val="21"/>
        </w:rPr>
        <w:t>法定代表人（签字并盖章）：</w:t>
      </w:r>
    </w:p>
    <w:p w14:paraId="351074C1">
      <w:pPr>
        <w:pStyle w:val="70"/>
        <w:rPr>
          <w:rFonts w:hint="eastAsia" w:ascii="仿宋" w:hAnsi="仿宋" w:eastAsia="仿宋" w:cs="仿宋"/>
        </w:rPr>
      </w:pPr>
    </w:p>
    <w:p w14:paraId="13C6D5AE">
      <w:pPr>
        <w:spacing w:line="360" w:lineRule="auto"/>
        <w:ind w:firstLine="630"/>
        <w:jc w:val="center"/>
        <w:rPr>
          <w:rFonts w:hint="eastAsia" w:ascii="仿宋" w:hAnsi="仿宋" w:eastAsia="仿宋" w:cs="仿宋"/>
          <w:szCs w:val="21"/>
        </w:rPr>
      </w:pPr>
      <w:r>
        <w:rPr>
          <w:rFonts w:hint="eastAsia" w:ascii="仿宋" w:hAnsi="仿宋" w:eastAsia="仿宋" w:cs="仿宋"/>
          <w:szCs w:val="21"/>
        </w:rPr>
        <w:t xml:space="preserve">             日期</w:t>
      </w:r>
      <w:r>
        <w:rPr>
          <w:rFonts w:hint="eastAsia" w:ascii="仿宋" w:hAnsi="仿宋" w:eastAsia="仿宋" w:cs="仿宋"/>
          <w:szCs w:val="21"/>
          <w:lang w:eastAsia="zh-CN"/>
        </w:rPr>
        <w:t>：</w:t>
      </w:r>
      <w:r>
        <w:rPr>
          <w:rFonts w:hint="eastAsia" w:ascii="仿宋" w:hAnsi="仿宋" w:eastAsia="仿宋" w:cs="仿宋"/>
          <w:szCs w:val="21"/>
        </w:rPr>
        <w:t xml:space="preserve">    年    月    日</w:t>
      </w:r>
    </w:p>
    <w:p w14:paraId="7249C2FD">
      <w:pPr>
        <w:pStyle w:val="70"/>
        <w:rPr>
          <w:rFonts w:hint="eastAsia" w:ascii="仿宋" w:hAnsi="仿宋" w:eastAsia="仿宋" w:cs="仿宋"/>
          <w:szCs w:val="21"/>
        </w:rPr>
      </w:pPr>
    </w:p>
    <w:p w14:paraId="530F72D2">
      <w:pPr>
        <w:pStyle w:val="71"/>
        <w:rPr>
          <w:rFonts w:hint="eastAsia" w:ascii="仿宋" w:hAnsi="仿宋" w:eastAsia="仿宋" w:cs="仿宋"/>
          <w:szCs w:val="21"/>
          <w:lang w:eastAsia="zh-CN"/>
        </w:rPr>
      </w:pPr>
    </w:p>
    <w:p w14:paraId="3440D86F">
      <w:pPr>
        <w:pStyle w:val="72"/>
        <w:outlineLvl w:val="9"/>
        <w:rPr>
          <w:rFonts w:hint="eastAsia" w:ascii="仿宋" w:hAnsi="仿宋" w:eastAsia="仿宋" w:cs="仿宋"/>
          <w:szCs w:val="21"/>
        </w:rPr>
      </w:pPr>
    </w:p>
    <w:p w14:paraId="249966B4">
      <w:pPr>
        <w:pStyle w:val="74"/>
        <w:rPr>
          <w:rFonts w:hint="eastAsia" w:ascii="仿宋" w:hAnsi="仿宋" w:eastAsia="仿宋" w:cs="仿宋"/>
          <w:szCs w:val="21"/>
        </w:rPr>
      </w:pPr>
    </w:p>
    <w:p w14:paraId="4787F703">
      <w:pPr>
        <w:rPr>
          <w:rFonts w:hint="eastAsia" w:ascii="仿宋" w:hAnsi="仿宋" w:eastAsia="仿宋" w:cs="仿宋"/>
          <w:szCs w:val="21"/>
        </w:rPr>
      </w:pPr>
    </w:p>
    <w:p w14:paraId="3C43A115">
      <w:pPr>
        <w:pStyle w:val="70"/>
        <w:rPr>
          <w:rFonts w:hint="eastAsia" w:ascii="仿宋" w:hAnsi="仿宋" w:eastAsia="仿宋" w:cs="仿宋"/>
          <w:szCs w:val="21"/>
        </w:rPr>
      </w:pPr>
    </w:p>
    <w:p w14:paraId="68D53FC2">
      <w:pPr>
        <w:pStyle w:val="71"/>
        <w:rPr>
          <w:rFonts w:hint="eastAsia" w:ascii="仿宋" w:hAnsi="仿宋" w:eastAsia="仿宋" w:cs="仿宋"/>
          <w:szCs w:val="21"/>
          <w:lang w:eastAsia="zh-CN"/>
        </w:rPr>
      </w:pPr>
    </w:p>
    <w:p w14:paraId="757B763B">
      <w:pPr>
        <w:pStyle w:val="72"/>
        <w:outlineLvl w:val="9"/>
        <w:rPr>
          <w:rFonts w:hint="eastAsia" w:ascii="仿宋" w:hAnsi="仿宋" w:eastAsia="仿宋" w:cs="仿宋"/>
          <w:szCs w:val="21"/>
        </w:rPr>
      </w:pPr>
    </w:p>
    <w:p w14:paraId="0FE0DAFF">
      <w:pPr>
        <w:pStyle w:val="74"/>
        <w:rPr>
          <w:rFonts w:hint="eastAsia" w:ascii="仿宋" w:hAnsi="仿宋" w:eastAsia="仿宋" w:cs="仿宋"/>
          <w:szCs w:val="21"/>
        </w:rPr>
      </w:pPr>
    </w:p>
    <w:p w14:paraId="5DEA1B07">
      <w:pPr>
        <w:rPr>
          <w:rFonts w:hint="eastAsia" w:ascii="仿宋" w:hAnsi="仿宋" w:eastAsia="仿宋" w:cs="仿宋"/>
          <w:szCs w:val="21"/>
        </w:rPr>
      </w:pPr>
    </w:p>
    <w:p w14:paraId="1EE3F5A1">
      <w:pPr>
        <w:pStyle w:val="70"/>
        <w:rPr>
          <w:rFonts w:hint="eastAsia" w:ascii="仿宋" w:hAnsi="仿宋" w:eastAsia="仿宋" w:cs="仿宋"/>
          <w:szCs w:val="21"/>
        </w:rPr>
      </w:pPr>
    </w:p>
    <w:p w14:paraId="3A9443FC">
      <w:pPr>
        <w:pStyle w:val="71"/>
        <w:rPr>
          <w:rFonts w:hint="eastAsia" w:ascii="仿宋" w:hAnsi="仿宋" w:eastAsia="仿宋" w:cs="仿宋"/>
          <w:szCs w:val="21"/>
          <w:lang w:eastAsia="zh-CN"/>
        </w:rPr>
      </w:pPr>
    </w:p>
    <w:p w14:paraId="6C7AE178">
      <w:pPr>
        <w:pStyle w:val="72"/>
        <w:rPr>
          <w:rFonts w:hint="eastAsia" w:ascii="仿宋" w:hAnsi="仿宋" w:eastAsia="仿宋" w:cs="仿宋"/>
          <w:szCs w:val="21"/>
          <w:lang w:eastAsia="zh-CN"/>
        </w:rPr>
      </w:pPr>
    </w:p>
    <w:p w14:paraId="3BF0BD2C">
      <w:pPr>
        <w:pStyle w:val="74"/>
        <w:rPr>
          <w:rFonts w:hint="eastAsia"/>
          <w:lang w:eastAsia="zh-CN"/>
        </w:rPr>
      </w:pPr>
    </w:p>
    <w:p w14:paraId="2CD48652">
      <w:pPr>
        <w:pStyle w:val="72"/>
        <w:outlineLvl w:val="9"/>
        <w:rPr>
          <w:rFonts w:hint="eastAsia" w:ascii="仿宋" w:hAnsi="仿宋" w:eastAsia="仿宋" w:cs="仿宋"/>
          <w:szCs w:val="21"/>
        </w:rPr>
      </w:pPr>
    </w:p>
    <w:p w14:paraId="3B4968C9">
      <w:pPr>
        <w:pStyle w:val="74"/>
        <w:rPr>
          <w:rFonts w:hint="eastAsia" w:ascii="仿宋" w:hAnsi="仿宋" w:eastAsia="仿宋" w:cs="仿宋"/>
          <w:szCs w:val="21"/>
        </w:rPr>
      </w:pPr>
    </w:p>
    <w:p w14:paraId="1ACD3523">
      <w:pPr>
        <w:rPr>
          <w:rFonts w:hint="eastAsia" w:ascii="仿宋" w:hAnsi="仿宋" w:eastAsia="仿宋" w:cs="仿宋"/>
          <w:szCs w:val="21"/>
        </w:rPr>
      </w:pPr>
    </w:p>
    <w:p w14:paraId="7F8E2376">
      <w:pPr>
        <w:widowControl/>
        <w:jc w:val="left"/>
        <w:rPr>
          <w:rFonts w:hint="eastAsia" w:ascii="仿宋" w:hAnsi="仿宋" w:eastAsia="仿宋" w:cs="仿宋"/>
          <w:sz w:val="24"/>
          <w:szCs w:val="20"/>
        </w:rPr>
      </w:pPr>
    </w:p>
    <w:p w14:paraId="368516A9">
      <w:pPr>
        <w:spacing w:line="360" w:lineRule="auto"/>
        <w:jc w:val="center"/>
        <w:rPr>
          <w:rFonts w:hint="eastAsia" w:ascii="仿宋" w:hAnsi="仿宋" w:eastAsia="仿宋" w:cs="仿宋"/>
          <w:b/>
          <w:bCs/>
          <w:sz w:val="30"/>
          <w:szCs w:val="30"/>
          <w:lang w:eastAsia="zh-CN"/>
        </w:rPr>
      </w:pPr>
      <w:r>
        <w:rPr>
          <w:rFonts w:hint="eastAsia" w:ascii="仿宋" w:hAnsi="仿宋" w:eastAsia="仿宋" w:cs="仿宋"/>
          <w:b/>
          <w:bCs/>
          <w:sz w:val="21"/>
          <w:szCs w:val="21"/>
          <w:lang w:eastAsia="zh-CN"/>
        </w:rPr>
        <w:t>服务响应承诺</w:t>
      </w:r>
    </w:p>
    <w:p w14:paraId="664F5A90">
      <w:pPr>
        <w:spacing w:line="480" w:lineRule="auto"/>
        <w:ind w:firstLine="480"/>
        <w:rPr>
          <w:rFonts w:hint="eastAsia" w:ascii="仿宋" w:hAnsi="仿宋" w:eastAsia="仿宋" w:cs="仿宋"/>
          <w:color w:val="000000"/>
          <w:sz w:val="21"/>
          <w:szCs w:val="21"/>
        </w:rPr>
      </w:pPr>
      <w:r>
        <w:rPr>
          <w:rFonts w:hint="eastAsia" w:ascii="仿宋" w:hAnsi="仿宋" w:eastAsia="仿宋" w:cs="仿宋"/>
          <w:color w:val="000000"/>
          <w:sz w:val="21"/>
          <w:szCs w:val="21"/>
        </w:rPr>
        <w:t>我公司已认真阅读招标文件，完全理解并接受招标文件中关于后续服务响应的要求，现就后续服务响应作如下承诺：</w:t>
      </w:r>
    </w:p>
    <w:p w14:paraId="416E9E93">
      <w:pPr>
        <w:spacing w:line="480" w:lineRule="auto"/>
        <w:ind w:firstLine="480"/>
        <w:rPr>
          <w:rFonts w:hint="eastAsia" w:ascii="仿宋" w:hAnsi="仿宋" w:eastAsia="仿宋" w:cs="仿宋"/>
          <w:b/>
          <w:sz w:val="21"/>
          <w:szCs w:val="21"/>
        </w:rPr>
      </w:pPr>
      <w:r>
        <w:rPr>
          <w:rFonts w:hint="eastAsia" w:ascii="仿宋" w:hAnsi="仿宋" w:eastAsia="仿宋" w:cs="仿宋"/>
          <w:color w:val="000000"/>
          <w:sz w:val="21"/>
          <w:szCs w:val="21"/>
        </w:rPr>
        <w:t>我公司如果成交，将严格执行招标文件中关于服务响应的要求。拟投入人员名单必须和实际开展工作的人员完全一致，不得变更。在履约过程中，接到采购人通知后项目负责人及相关专业组员在</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小时内到达项目协调会现场。若未按要求及时到达协调会现场，迟到一次，无条件接受采购人扣减我公司服务费用的10%，如果出现三次未按时到达协调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并且不得参加以后本采购单位的所有投标。</w:t>
      </w:r>
    </w:p>
    <w:p w14:paraId="1951C75A">
      <w:pPr>
        <w:spacing w:line="360" w:lineRule="auto"/>
        <w:ind w:firstLine="3422"/>
        <w:jc w:val="left"/>
        <w:rPr>
          <w:rFonts w:hint="eastAsia" w:ascii="仿宋" w:hAnsi="仿宋" w:eastAsia="仿宋" w:cs="仿宋"/>
          <w:sz w:val="21"/>
          <w:szCs w:val="21"/>
        </w:rPr>
      </w:pPr>
    </w:p>
    <w:p w14:paraId="7D39F5E6">
      <w:pPr>
        <w:spacing w:line="360" w:lineRule="auto"/>
        <w:ind w:firstLine="4142"/>
        <w:jc w:val="left"/>
        <w:rPr>
          <w:rFonts w:hint="eastAsia" w:ascii="仿宋" w:hAnsi="仿宋" w:eastAsia="仿宋" w:cs="仿宋"/>
          <w:sz w:val="21"/>
          <w:szCs w:val="21"/>
        </w:rPr>
      </w:pPr>
      <w:r>
        <w:rPr>
          <w:rFonts w:hint="eastAsia" w:ascii="仿宋" w:hAnsi="仿宋" w:eastAsia="仿宋" w:cs="仿宋"/>
          <w:sz w:val="21"/>
          <w:szCs w:val="21"/>
        </w:rPr>
        <w:t>投标人：（单位公章）</w:t>
      </w:r>
    </w:p>
    <w:p w14:paraId="03D8E568">
      <w:pPr>
        <w:pStyle w:val="70"/>
        <w:rPr>
          <w:rFonts w:hint="eastAsia" w:ascii="仿宋" w:hAnsi="仿宋" w:eastAsia="仿宋" w:cs="仿宋"/>
          <w:sz w:val="21"/>
          <w:szCs w:val="21"/>
        </w:rPr>
      </w:pPr>
    </w:p>
    <w:p w14:paraId="3F035D1D">
      <w:pPr>
        <w:spacing w:line="360" w:lineRule="auto"/>
        <w:ind w:firstLine="4142"/>
        <w:jc w:val="left"/>
        <w:rPr>
          <w:rFonts w:hint="eastAsia" w:ascii="仿宋" w:hAnsi="仿宋" w:eastAsia="仿宋" w:cs="仿宋"/>
          <w:sz w:val="21"/>
          <w:szCs w:val="21"/>
        </w:rPr>
      </w:pPr>
      <w:r>
        <w:rPr>
          <w:rFonts w:hint="eastAsia" w:ascii="仿宋" w:hAnsi="仿宋" w:eastAsia="仿宋" w:cs="仿宋"/>
          <w:sz w:val="21"/>
          <w:szCs w:val="21"/>
        </w:rPr>
        <w:t>法定代表人</w:t>
      </w:r>
      <w:r>
        <w:rPr>
          <w:rFonts w:hint="eastAsia" w:ascii="仿宋" w:hAnsi="仿宋" w:eastAsia="仿宋" w:cs="仿宋"/>
          <w:bCs/>
          <w:sz w:val="21"/>
          <w:szCs w:val="21"/>
        </w:rPr>
        <w:t>（投标单位负责人）</w:t>
      </w:r>
      <w:r>
        <w:rPr>
          <w:rFonts w:hint="eastAsia" w:ascii="仿宋" w:hAnsi="仿宋" w:eastAsia="仿宋" w:cs="仿宋"/>
          <w:sz w:val="21"/>
          <w:szCs w:val="21"/>
        </w:rPr>
        <w:t>（签字）：</w:t>
      </w:r>
    </w:p>
    <w:p w14:paraId="4B4E325A">
      <w:pPr>
        <w:pStyle w:val="70"/>
        <w:rPr>
          <w:rFonts w:hint="eastAsia" w:ascii="仿宋" w:hAnsi="仿宋" w:eastAsia="仿宋" w:cs="仿宋"/>
          <w:sz w:val="21"/>
          <w:szCs w:val="21"/>
        </w:rPr>
      </w:pPr>
    </w:p>
    <w:p w14:paraId="087F0923">
      <w:pPr>
        <w:spacing w:line="360" w:lineRule="auto"/>
        <w:ind w:firstLine="4142"/>
        <w:jc w:val="left"/>
        <w:rPr>
          <w:rFonts w:hint="eastAsia" w:ascii="仿宋" w:hAnsi="仿宋" w:eastAsia="仿宋" w:cs="仿宋"/>
          <w:sz w:val="21"/>
          <w:szCs w:val="21"/>
        </w:rPr>
      </w:pPr>
      <w:r>
        <w:rPr>
          <w:rFonts w:hint="eastAsia" w:ascii="仿宋" w:hAnsi="仿宋" w:eastAsia="仿宋" w:cs="仿宋"/>
          <w:sz w:val="21"/>
          <w:szCs w:val="21"/>
        </w:rPr>
        <w:t>日期：</w:t>
      </w:r>
    </w:p>
    <w:p w14:paraId="59DED265">
      <w:pPr>
        <w:pStyle w:val="74"/>
        <w:rPr>
          <w:rFonts w:hint="eastAsia" w:ascii="仿宋" w:hAnsi="仿宋" w:eastAsia="仿宋" w:cs="仿宋"/>
        </w:rPr>
      </w:pPr>
    </w:p>
    <w:p w14:paraId="4AF98238">
      <w:pPr>
        <w:rPr>
          <w:rFonts w:hint="eastAsia" w:ascii="仿宋" w:hAnsi="仿宋" w:eastAsia="仿宋" w:cs="仿宋"/>
        </w:rPr>
      </w:pPr>
    </w:p>
    <w:p w14:paraId="12F70A5F">
      <w:pPr>
        <w:rPr>
          <w:rFonts w:hint="eastAsia" w:ascii="仿宋" w:hAnsi="仿宋" w:eastAsia="仿宋" w:cs="仿宋"/>
        </w:rPr>
      </w:pPr>
    </w:p>
    <w:p w14:paraId="2AF34241">
      <w:pPr>
        <w:rPr>
          <w:rFonts w:hint="eastAsia" w:ascii="仿宋" w:hAnsi="仿宋" w:eastAsia="仿宋" w:cs="仿宋"/>
        </w:rPr>
      </w:pPr>
    </w:p>
    <w:p w14:paraId="7FE84398">
      <w:pPr>
        <w:rPr>
          <w:rFonts w:hint="eastAsia" w:ascii="仿宋" w:hAnsi="仿宋" w:eastAsia="仿宋" w:cs="仿宋"/>
        </w:rPr>
      </w:pPr>
    </w:p>
    <w:p w14:paraId="3369A61E">
      <w:pPr>
        <w:rPr>
          <w:rFonts w:hint="eastAsia" w:ascii="仿宋" w:hAnsi="仿宋" w:eastAsia="仿宋" w:cs="仿宋"/>
        </w:rPr>
      </w:pPr>
    </w:p>
    <w:p w14:paraId="4B39626D">
      <w:pPr>
        <w:rPr>
          <w:rFonts w:hint="eastAsia" w:ascii="仿宋" w:hAnsi="仿宋" w:eastAsia="仿宋" w:cs="仿宋"/>
        </w:rPr>
      </w:pPr>
    </w:p>
    <w:p w14:paraId="5DBD8FB1">
      <w:pPr>
        <w:rPr>
          <w:rFonts w:hint="eastAsia" w:ascii="仿宋" w:hAnsi="仿宋" w:eastAsia="仿宋" w:cs="仿宋"/>
        </w:rPr>
      </w:pPr>
    </w:p>
    <w:p w14:paraId="33B19761">
      <w:pPr>
        <w:rPr>
          <w:rFonts w:hint="eastAsia" w:ascii="仿宋" w:hAnsi="仿宋" w:eastAsia="仿宋" w:cs="仿宋"/>
        </w:rPr>
      </w:pPr>
    </w:p>
    <w:p w14:paraId="382F9B31">
      <w:pPr>
        <w:rPr>
          <w:rFonts w:hint="eastAsia" w:ascii="仿宋" w:hAnsi="仿宋" w:eastAsia="仿宋" w:cs="仿宋"/>
        </w:rPr>
      </w:pPr>
    </w:p>
    <w:p w14:paraId="44A02FD0">
      <w:pPr>
        <w:rPr>
          <w:rFonts w:hint="eastAsia" w:ascii="仿宋" w:hAnsi="仿宋" w:eastAsia="仿宋" w:cs="仿宋"/>
        </w:rPr>
      </w:pPr>
    </w:p>
    <w:p w14:paraId="113B3919">
      <w:pPr>
        <w:tabs>
          <w:tab w:val="left" w:pos="1213"/>
        </w:tabs>
        <w:jc w:val="left"/>
        <w:rPr>
          <w:rFonts w:hint="eastAsia" w:ascii="仿宋" w:hAnsi="仿宋" w:eastAsia="仿宋" w:cs="仿宋"/>
        </w:rPr>
        <w:sectPr>
          <w:pgSz w:w="11906" w:h="16838"/>
          <w:pgMar w:top="1440" w:right="1440" w:bottom="1440" w:left="1440" w:header="851" w:footer="850" w:gutter="0"/>
          <w:cols w:space="1701" w:num="1"/>
          <w:docGrid w:linePitch="360" w:charSpace="0"/>
        </w:sectPr>
      </w:pPr>
      <w:r>
        <w:rPr>
          <w:rFonts w:hint="eastAsia" w:ascii="仿宋" w:hAnsi="仿宋" w:eastAsia="仿宋" w:cs="仿宋"/>
        </w:rPr>
        <w:tab/>
      </w:r>
    </w:p>
    <w:p w14:paraId="72586AF9">
      <w:pPr>
        <w:spacing w:line="360" w:lineRule="auto"/>
        <w:jc w:val="center"/>
        <w:rPr>
          <w:rFonts w:hint="eastAsia" w:ascii="仿宋" w:hAnsi="仿宋" w:eastAsia="仿宋" w:cs="仿宋"/>
          <w:b/>
          <w:bCs/>
          <w:sz w:val="30"/>
          <w:szCs w:val="30"/>
        </w:rPr>
      </w:pPr>
      <w:bookmarkStart w:id="400" w:name="_Toc138777691"/>
      <w:r>
        <w:rPr>
          <w:rFonts w:hint="eastAsia" w:ascii="仿宋" w:hAnsi="仿宋" w:eastAsia="仿宋" w:cs="仿宋"/>
          <w:b/>
          <w:bCs/>
          <w:sz w:val="30"/>
          <w:szCs w:val="30"/>
        </w:rPr>
        <w:t>二、符合性审查响应对照表</w:t>
      </w:r>
      <w:bookmarkEnd w:id="400"/>
    </w:p>
    <w:tbl>
      <w:tblPr>
        <w:tblStyle w:val="36"/>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216"/>
        <w:gridCol w:w="1747"/>
        <w:gridCol w:w="1154"/>
      </w:tblGrid>
      <w:tr w14:paraId="12E1D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1156574F">
            <w:pPr>
              <w:spacing w:line="240" w:lineRule="atLeast"/>
              <w:jc w:val="center"/>
              <w:rPr>
                <w:rFonts w:hint="eastAsia" w:ascii="仿宋" w:hAnsi="仿宋" w:eastAsia="仿宋" w:cs="仿宋"/>
                <w:b/>
                <w:szCs w:val="21"/>
              </w:rPr>
            </w:pPr>
            <w:r>
              <w:rPr>
                <w:rFonts w:hint="eastAsia" w:ascii="仿宋" w:hAnsi="仿宋" w:eastAsia="仿宋" w:cs="仿宋"/>
                <w:b/>
                <w:szCs w:val="21"/>
              </w:rPr>
              <w:t>序号</w:t>
            </w:r>
          </w:p>
        </w:tc>
        <w:tc>
          <w:tcPr>
            <w:tcW w:w="5216" w:type="dxa"/>
            <w:noWrap w:val="0"/>
            <w:vAlign w:val="center"/>
          </w:tcPr>
          <w:p w14:paraId="63060E6C">
            <w:pPr>
              <w:spacing w:line="240" w:lineRule="atLeast"/>
              <w:jc w:val="center"/>
              <w:rPr>
                <w:rFonts w:hint="eastAsia" w:ascii="仿宋" w:hAnsi="仿宋" w:eastAsia="仿宋" w:cs="仿宋"/>
                <w:b/>
                <w:szCs w:val="21"/>
              </w:rPr>
            </w:pPr>
            <w:r>
              <w:rPr>
                <w:rFonts w:hint="eastAsia" w:ascii="仿宋" w:hAnsi="仿宋" w:eastAsia="仿宋" w:cs="仿宋"/>
                <w:b/>
                <w:szCs w:val="21"/>
              </w:rPr>
              <w:t>符合性审查响应内容</w:t>
            </w:r>
          </w:p>
        </w:tc>
        <w:tc>
          <w:tcPr>
            <w:tcW w:w="1747" w:type="dxa"/>
            <w:noWrap w:val="0"/>
            <w:vAlign w:val="center"/>
          </w:tcPr>
          <w:p w14:paraId="2826558C">
            <w:pPr>
              <w:spacing w:line="240" w:lineRule="atLeast"/>
              <w:jc w:val="center"/>
              <w:rPr>
                <w:rFonts w:hint="eastAsia" w:ascii="仿宋" w:hAnsi="仿宋" w:eastAsia="仿宋" w:cs="仿宋"/>
                <w:b/>
                <w:szCs w:val="21"/>
              </w:rPr>
            </w:pPr>
            <w:r>
              <w:rPr>
                <w:rFonts w:hint="eastAsia" w:ascii="仿宋" w:hAnsi="仿宋" w:eastAsia="仿宋" w:cs="仿宋"/>
                <w:b/>
                <w:szCs w:val="21"/>
              </w:rPr>
              <w:t>是否响应</w:t>
            </w:r>
          </w:p>
          <w:p w14:paraId="716F817D">
            <w:pPr>
              <w:spacing w:line="240" w:lineRule="atLeast"/>
              <w:jc w:val="center"/>
              <w:rPr>
                <w:rFonts w:hint="eastAsia" w:ascii="仿宋" w:hAnsi="仿宋" w:eastAsia="仿宋" w:cs="仿宋"/>
                <w:b/>
                <w:szCs w:val="21"/>
              </w:rPr>
            </w:pPr>
            <w:r>
              <w:rPr>
                <w:rFonts w:hint="eastAsia" w:ascii="仿宋" w:hAnsi="仿宋" w:eastAsia="仿宋" w:cs="仿宋"/>
                <w:b/>
                <w:szCs w:val="21"/>
              </w:rPr>
              <w:t>（填是或者否）</w:t>
            </w:r>
          </w:p>
        </w:tc>
        <w:tc>
          <w:tcPr>
            <w:tcW w:w="1154" w:type="dxa"/>
            <w:noWrap w:val="0"/>
            <w:vAlign w:val="center"/>
          </w:tcPr>
          <w:p w14:paraId="592957CC">
            <w:pPr>
              <w:spacing w:line="240" w:lineRule="atLeast"/>
              <w:jc w:val="center"/>
              <w:rPr>
                <w:rFonts w:hint="eastAsia" w:ascii="仿宋" w:hAnsi="仿宋" w:eastAsia="仿宋" w:cs="仿宋"/>
                <w:b/>
                <w:szCs w:val="21"/>
              </w:rPr>
            </w:pPr>
            <w:r>
              <w:rPr>
                <w:rFonts w:hint="eastAsia" w:ascii="仿宋" w:hAnsi="仿宋" w:eastAsia="仿宋" w:cs="仿宋"/>
                <w:b/>
                <w:szCs w:val="21"/>
              </w:rPr>
              <w:t>响应情况</w:t>
            </w:r>
          </w:p>
        </w:tc>
      </w:tr>
      <w:tr w14:paraId="16DB8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17171CC7">
            <w:pPr>
              <w:jc w:val="center"/>
              <w:rPr>
                <w:rFonts w:hint="eastAsia" w:ascii="仿宋" w:hAnsi="仿宋" w:eastAsia="仿宋" w:cs="仿宋"/>
                <w:b/>
                <w:szCs w:val="21"/>
              </w:rPr>
            </w:pPr>
            <w:r>
              <w:rPr>
                <w:rFonts w:hint="eastAsia" w:ascii="仿宋" w:hAnsi="仿宋" w:eastAsia="仿宋" w:cs="仿宋"/>
                <w:b/>
                <w:szCs w:val="21"/>
              </w:rPr>
              <w:t>1</w:t>
            </w:r>
          </w:p>
        </w:tc>
        <w:tc>
          <w:tcPr>
            <w:tcW w:w="5216" w:type="dxa"/>
            <w:noWrap w:val="0"/>
            <w:vAlign w:val="center"/>
          </w:tcPr>
          <w:p w14:paraId="3D246C34">
            <w:pPr>
              <w:spacing w:line="0" w:lineRule="atLeast"/>
              <w:rPr>
                <w:rFonts w:hint="eastAsia" w:ascii="仿宋" w:hAnsi="仿宋" w:eastAsia="仿宋" w:cs="仿宋"/>
                <w:iCs/>
                <w:szCs w:val="21"/>
              </w:rPr>
            </w:pPr>
            <w:r>
              <w:rPr>
                <w:rFonts w:hint="eastAsia" w:ascii="仿宋" w:hAnsi="仿宋" w:eastAsia="仿宋" w:cs="仿宋"/>
                <w:iCs/>
                <w:szCs w:val="21"/>
              </w:rPr>
              <w:t>采购需求中必须满足的实质性要求</w:t>
            </w:r>
          </w:p>
        </w:tc>
        <w:tc>
          <w:tcPr>
            <w:tcW w:w="1747" w:type="dxa"/>
            <w:noWrap w:val="0"/>
            <w:vAlign w:val="center"/>
          </w:tcPr>
          <w:p w14:paraId="4FAC00E0">
            <w:pPr>
              <w:rPr>
                <w:rFonts w:hint="eastAsia" w:ascii="仿宋" w:hAnsi="仿宋" w:eastAsia="仿宋" w:cs="仿宋"/>
                <w:b/>
                <w:szCs w:val="21"/>
              </w:rPr>
            </w:pPr>
          </w:p>
        </w:tc>
        <w:tc>
          <w:tcPr>
            <w:tcW w:w="1154" w:type="dxa"/>
            <w:noWrap w:val="0"/>
            <w:vAlign w:val="center"/>
          </w:tcPr>
          <w:p w14:paraId="62E11C94">
            <w:pPr>
              <w:rPr>
                <w:rFonts w:hint="eastAsia" w:ascii="仿宋" w:hAnsi="仿宋" w:eastAsia="仿宋" w:cs="仿宋"/>
                <w:b/>
                <w:szCs w:val="21"/>
              </w:rPr>
            </w:pPr>
          </w:p>
        </w:tc>
      </w:tr>
      <w:tr w14:paraId="219AE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9A007B4">
            <w:pPr>
              <w:jc w:val="center"/>
              <w:rPr>
                <w:rFonts w:hint="eastAsia" w:ascii="仿宋" w:hAnsi="仿宋" w:eastAsia="仿宋" w:cs="仿宋"/>
                <w:szCs w:val="21"/>
              </w:rPr>
            </w:pPr>
            <w:r>
              <w:rPr>
                <w:rFonts w:hint="eastAsia" w:ascii="仿宋" w:hAnsi="仿宋" w:eastAsia="仿宋" w:cs="仿宋"/>
                <w:szCs w:val="21"/>
              </w:rPr>
              <w:t>2</w:t>
            </w:r>
          </w:p>
        </w:tc>
        <w:tc>
          <w:tcPr>
            <w:tcW w:w="5216" w:type="dxa"/>
            <w:noWrap w:val="0"/>
            <w:vAlign w:val="center"/>
          </w:tcPr>
          <w:p w14:paraId="048CB9EF">
            <w:pPr>
              <w:spacing w:line="0" w:lineRule="atLeast"/>
              <w:rPr>
                <w:rFonts w:hint="eastAsia" w:ascii="仿宋" w:hAnsi="仿宋" w:eastAsia="仿宋" w:cs="仿宋"/>
                <w:iCs/>
                <w:szCs w:val="21"/>
              </w:rPr>
            </w:pPr>
          </w:p>
        </w:tc>
        <w:tc>
          <w:tcPr>
            <w:tcW w:w="1747" w:type="dxa"/>
            <w:noWrap w:val="0"/>
            <w:vAlign w:val="center"/>
          </w:tcPr>
          <w:p w14:paraId="3F46C70E">
            <w:pPr>
              <w:rPr>
                <w:rFonts w:hint="eastAsia" w:ascii="仿宋" w:hAnsi="仿宋" w:eastAsia="仿宋" w:cs="仿宋"/>
                <w:szCs w:val="21"/>
              </w:rPr>
            </w:pPr>
          </w:p>
        </w:tc>
        <w:tc>
          <w:tcPr>
            <w:tcW w:w="1154" w:type="dxa"/>
            <w:noWrap w:val="0"/>
            <w:vAlign w:val="center"/>
          </w:tcPr>
          <w:p w14:paraId="53A182F9">
            <w:pPr>
              <w:rPr>
                <w:rFonts w:hint="eastAsia" w:ascii="仿宋" w:hAnsi="仿宋" w:eastAsia="仿宋" w:cs="仿宋"/>
                <w:szCs w:val="21"/>
              </w:rPr>
            </w:pPr>
          </w:p>
        </w:tc>
      </w:tr>
      <w:tr w14:paraId="7112E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2BD592F8">
            <w:pPr>
              <w:jc w:val="center"/>
              <w:rPr>
                <w:rFonts w:hint="eastAsia" w:ascii="仿宋" w:hAnsi="仿宋" w:eastAsia="仿宋" w:cs="仿宋"/>
                <w:szCs w:val="21"/>
              </w:rPr>
            </w:pPr>
            <w:r>
              <w:rPr>
                <w:rFonts w:hint="eastAsia" w:ascii="仿宋" w:hAnsi="仿宋" w:eastAsia="仿宋" w:cs="仿宋"/>
                <w:szCs w:val="21"/>
              </w:rPr>
              <w:t>3</w:t>
            </w:r>
          </w:p>
        </w:tc>
        <w:tc>
          <w:tcPr>
            <w:tcW w:w="5216" w:type="dxa"/>
            <w:noWrap w:val="0"/>
            <w:vAlign w:val="center"/>
          </w:tcPr>
          <w:p w14:paraId="2100EFB6">
            <w:pPr>
              <w:spacing w:line="0" w:lineRule="atLeast"/>
              <w:rPr>
                <w:rFonts w:hint="eastAsia" w:ascii="仿宋" w:hAnsi="仿宋" w:eastAsia="仿宋" w:cs="仿宋"/>
                <w:iCs/>
                <w:szCs w:val="21"/>
              </w:rPr>
            </w:pPr>
          </w:p>
        </w:tc>
        <w:tc>
          <w:tcPr>
            <w:tcW w:w="1747" w:type="dxa"/>
            <w:noWrap w:val="0"/>
            <w:vAlign w:val="center"/>
          </w:tcPr>
          <w:p w14:paraId="575A7B1E">
            <w:pPr>
              <w:rPr>
                <w:rFonts w:hint="eastAsia" w:ascii="仿宋" w:hAnsi="仿宋" w:eastAsia="仿宋" w:cs="仿宋"/>
                <w:szCs w:val="21"/>
              </w:rPr>
            </w:pPr>
          </w:p>
        </w:tc>
        <w:tc>
          <w:tcPr>
            <w:tcW w:w="1154" w:type="dxa"/>
            <w:noWrap w:val="0"/>
            <w:vAlign w:val="center"/>
          </w:tcPr>
          <w:p w14:paraId="4F192896">
            <w:pPr>
              <w:rPr>
                <w:rFonts w:hint="eastAsia" w:ascii="仿宋" w:hAnsi="仿宋" w:eastAsia="仿宋" w:cs="仿宋"/>
                <w:szCs w:val="21"/>
              </w:rPr>
            </w:pPr>
          </w:p>
        </w:tc>
      </w:tr>
      <w:tr w14:paraId="794A4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0B114A93">
            <w:pPr>
              <w:jc w:val="center"/>
              <w:rPr>
                <w:rFonts w:hint="eastAsia" w:ascii="仿宋" w:hAnsi="仿宋" w:eastAsia="仿宋" w:cs="仿宋"/>
                <w:szCs w:val="21"/>
              </w:rPr>
            </w:pPr>
            <w:r>
              <w:rPr>
                <w:rFonts w:hint="eastAsia" w:ascii="仿宋" w:hAnsi="仿宋" w:eastAsia="仿宋" w:cs="仿宋"/>
                <w:szCs w:val="21"/>
              </w:rPr>
              <w:t>4</w:t>
            </w:r>
          </w:p>
        </w:tc>
        <w:tc>
          <w:tcPr>
            <w:tcW w:w="5216" w:type="dxa"/>
            <w:noWrap w:val="0"/>
            <w:vAlign w:val="center"/>
          </w:tcPr>
          <w:p w14:paraId="5E617CE2">
            <w:pPr>
              <w:spacing w:line="0" w:lineRule="atLeast"/>
              <w:rPr>
                <w:rFonts w:hint="eastAsia" w:ascii="仿宋" w:hAnsi="仿宋" w:eastAsia="仿宋" w:cs="仿宋"/>
                <w:iCs/>
                <w:szCs w:val="21"/>
              </w:rPr>
            </w:pPr>
          </w:p>
        </w:tc>
        <w:tc>
          <w:tcPr>
            <w:tcW w:w="1747" w:type="dxa"/>
            <w:noWrap w:val="0"/>
            <w:vAlign w:val="center"/>
          </w:tcPr>
          <w:p w14:paraId="4050C742">
            <w:pPr>
              <w:rPr>
                <w:rFonts w:hint="eastAsia" w:ascii="仿宋" w:hAnsi="仿宋" w:eastAsia="仿宋" w:cs="仿宋"/>
                <w:szCs w:val="21"/>
              </w:rPr>
            </w:pPr>
          </w:p>
        </w:tc>
        <w:tc>
          <w:tcPr>
            <w:tcW w:w="1154" w:type="dxa"/>
            <w:noWrap w:val="0"/>
            <w:vAlign w:val="center"/>
          </w:tcPr>
          <w:p w14:paraId="2ED29933">
            <w:pPr>
              <w:rPr>
                <w:rFonts w:hint="eastAsia" w:ascii="仿宋" w:hAnsi="仿宋" w:eastAsia="仿宋" w:cs="仿宋"/>
                <w:szCs w:val="21"/>
              </w:rPr>
            </w:pPr>
          </w:p>
        </w:tc>
      </w:tr>
      <w:tr w14:paraId="5F9BD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B97D46D">
            <w:pPr>
              <w:jc w:val="center"/>
              <w:rPr>
                <w:rFonts w:hint="eastAsia" w:ascii="仿宋" w:hAnsi="仿宋" w:eastAsia="仿宋" w:cs="仿宋"/>
                <w:szCs w:val="21"/>
              </w:rPr>
            </w:pPr>
            <w:r>
              <w:rPr>
                <w:rFonts w:hint="eastAsia" w:ascii="仿宋" w:hAnsi="仿宋" w:eastAsia="仿宋" w:cs="仿宋"/>
                <w:szCs w:val="21"/>
              </w:rPr>
              <w:t>5</w:t>
            </w:r>
          </w:p>
        </w:tc>
        <w:tc>
          <w:tcPr>
            <w:tcW w:w="5216" w:type="dxa"/>
            <w:noWrap w:val="0"/>
            <w:vAlign w:val="center"/>
          </w:tcPr>
          <w:p w14:paraId="704E61C6">
            <w:pPr>
              <w:spacing w:line="0" w:lineRule="atLeast"/>
              <w:rPr>
                <w:rFonts w:hint="eastAsia" w:ascii="仿宋" w:hAnsi="仿宋" w:eastAsia="仿宋" w:cs="仿宋"/>
                <w:iCs/>
                <w:szCs w:val="21"/>
              </w:rPr>
            </w:pPr>
            <w:r>
              <w:rPr>
                <w:rFonts w:hint="eastAsia" w:ascii="仿宋" w:hAnsi="仿宋" w:eastAsia="仿宋" w:cs="仿宋"/>
                <w:iCs/>
                <w:szCs w:val="21"/>
              </w:rPr>
              <w:t>……</w:t>
            </w:r>
          </w:p>
        </w:tc>
        <w:tc>
          <w:tcPr>
            <w:tcW w:w="1747" w:type="dxa"/>
            <w:noWrap w:val="0"/>
            <w:vAlign w:val="center"/>
          </w:tcPr>
          <w:p w14:paraId="77C87496">
            <w:pPr>
              <w:rPr>
                <w:rFonts w:hint="eastAsia" w:ascii="仿宋" w:hAnsi="仿宋" w:eastAsia="仿宋" w:cs="仿宋"/>
                <w:szCs w:val="21"/>
              </w:rPr>
            </w:pPr>
          </w:p>
        </w:tc>
        <w:tc>
          <w:tcPr>
            <w:tcW w:w="1154" w:type="dxa"/>
            <w:noWrap w:val="0"/>
            <w:vAlign w:val="center"/>
          </w:tcPr>
          <w:p w14:paraId="707BE1BB">
            <w:pPr>
              <w:rPr>
                <w:rFonts w:hint="eastAsia" w:ascii="仿宋" w:hAnsi="仿宋" w:eastAsia="仿宋" w:cs="仿宋"/>
                <w:szCs w:val="21"/>
              </w:rPr>
            </w:pPr>
          </w:p>
        </w:tc>
      </w:tr>
    </w:tbl>
    <w:p w14:paraId="32207BFE">
      <w:pPr>
        <w:spacing w:line="600" w:lineRule="exact"/>
        <w:contextualSpacing/>
        <w:jc w:val="center"/>
        <w:rPr>
          <w:rFonts w:hint="eastAsia" w:ascii="仿宋" w:hAnsi="仿宋" w:eastAsia="仿宋" w:cs="仿宋"/>
          <w:b/>
          <w:bCs/>
          <w:color w:val="000000"/>
          <w:sz w:val="32"/>
          <w:szCs w:val="32"/>
        </w:rPr>
      </w:pPr>
    </w:p>
    <w:p w14:paraId="18A8BAAD">
      <w:pPr>
        <w:spacing w:line="600" w:lineRule="exact"/>
        <w:contextualSpacing/>
        <w:jc w:val="center"/>
        <w:rPr>
          <w:rFonts w:hint="eastAsia" w:ascii="仿宋" w:hAnsi="仿宋" w:eastAsia="仿宋" w:cs="仿宋"/>
          <w:b/>
          <w:bCs/>
          <w:color w:val="000000"/>
          <w:sz w:val="32"/>
          <w:szCs w:val="32"/>
        </w:rPr>
      </w:pPr>
    </w:p>
    <w:p w14:paraId="56766874">
      <w:pPr>
        <w:spacing w:line="600" w:lineRule="exact"/>
        <w:contextualSpacing/>
        <w:jc w:val="center"/>
        <w:rPr>
          <w:rFonts w:hint="eastAsia" w:ascii="仿宋" w:hAnsi="仿宋" w:eastAsia="仿宋" w:cs="仿宋"/>
          <w:b/>
          <w:bCs/>
          <w:color w:val="000000"/>
          <w:sz w:val="32"/>
          <w:szCs w:val="32"/>
        </w:rPr>
      </w:pPr>
    </w:p>
    <w:p w14:paraId="5C2AD91A">
      <w:pPr>
        <w:spacing w:line="600" w:lineRule="exact"/>
        <w:contextualSpacing/>
        <w:jc w:val="center"/>
        <w:rPr>
          <w:rFonts w:hint="eastAsia" w:ascii="仿宋" w:hAnsi="仿宋" w:eastAsia="仿宋" w:cs="仿宋"/>
          <w:b/>
          <w:bCs/>
          <w:color w:val="000000"/>
          <w:sz w:val="32"/>
          <w:szCs w:val="32"/>
        </w:rPr>
      </w:pPr>
    </w:p>
    <w:p w14:paraId="6590FECE">
      <w:pPr>
        <w:spacing w:line="600" w:lineRule="exact"/>
        <w:contextualSpacing/>
        <w:jc w:val="center"/>
        <w:rPr>
          <w:rFonts w:hint="eastAsia" w:ascii="仿宋" w:hAnsi="仿宋" w:eastAsia="仿宋" w:cs="仿宋"/>
          <w:b/>
          <w:bCs/>
          <w:color w:val="000000"/>
          <w:sz w:val="32"/>
          <w:szCs w:val="32"/>
        </w:rPr>
      </w:pPr>
    </w:p>
    <w:p w14:paraId="4FC7FA5E">
      <w:pPr>
        <w:spacing w:line="600" w:lineRule="exact"/>
        <w:contextualSpacing/>
        <w:jc w:val="center"/>
        <w:rPr>
          <w:rFonts w:hint="eastAsia" w:ascii="仿宋" w:hAnsi="仿宋" w:eastAsia="仿宋" w:cs="仿宋"/>
          <w:b/>
          <w:bCs/>
          <w:color w:val="000000"/>
          <w:sz w:val="32"/>
          <w:szCs w:val="32"/>
        </w:rPr>
      </w:pPr>
    </w:p>
    <w:p w14:paraId="6F287089">
      <w:pPr>
        <w:spacing w:line="600" w:lineRule="exact"/>
        <w:contextualSpacing/>
        <w:jc w:val="center"/>
        <w:rPr>
          <w:rFonts w:hint="eastAsia" w:ascii="仿宋" w:hAnsi="仿宋" w:eastAsia="仿宋" w:cs="仿宋"/>
          <w:b/>
          <w:bCs/>
          <w:color w:val="000000"/>
          <w:sz w:val="32"/>
          <w:szCs w:val="32"/>
        </w:rPr>
      </w:pPr>
    </w:p>
    <w:p w14:paraId="1D65E6C3">
      <w:pPr>
        <w:spacing w:line="600" w:lineRule="exact"/>
        <w:contextualSpacing/>
        <w:jc w:val="center"/>
        <w:rPr>
          <w:rFonts w:hint="eastAsia" w:ascii="仿宋" w:hAnsi="仿宋" w:eastAsia="仿宋" w:cs="仿宋"/>
          <w:b/>
          <w:bCs/>
          <w:color w:val="000000"/>
          <w:sz w:val="32"/>
          <w:szCs w:val="32"/>
        </w:rPr>
      </w:pPr>
    </w:p>
    <w:p w14:paraId="0AEC19A5">
      <w:pPr>
        <w:spacing w:line="600" w:lineRule="exact"/>
        <w:contextualSpacing/>
        <w:jc w:val="center"/>
        <w:rPr>
          <w:rFonts w:hint="eastAsia" w:ascii="仿宋" w:hAnsi="仿宋" w:eastAsia="仿宋" w:cs="仿宋"/>
          <w:b/>
          <w:bCs/>
          <w:color w:val="000000"/>
          <w:sz w:val="32"/>
          <w:szCs w:val="32"/>
        </w:rPr>
      </w:pPr>
    </w:p>
    <w:p w14:paraId="72BB1984">
      <w:pPr>
        <w:spacing w:line="600" w:lineRule="exact"/>
        <w:contextualSpacing/>
        <w:jc w:val="center"/>
        <w:rPr>
          <w:rFonts w:hint="eastAsia" w:ascii="仿宋" w:hAnsi="仿宋" w:eastAsia="仿宋" w:cs="仿宋"/>
          <w:b/>
          <w:bCs/>
          <w:color w:val="000000"/>
          <w:sz w:val="32"/>
          <w:szCs w:val="32"/>
        </w:rPr>
      </w:pPr>
    </w:p>
    <w:p w14:paraId="1E29AB41">
      <w:pPr>
        <w:spacing w:line="600" w:lineRule="exact"/>
        <w:contextualSpacing/>
        <w:jc w:val="center"/>
        <w:rPr>
          <w:rFonts w:hint="eastAsia" w:ascii="仿宋" w:hAnsi="仿宋" w:eastAsia="仿宋" w:cs="仿宋"/>
          <w:b/>
          <w:bCs/>
          <w:color w:val="000000"/>
          <w:sz w:val="32"/>
          <w:szCs w:val="32"/>
        </w:rPr>
      </w:pPr>
    </w:p>
    <w:p w14:paraId="70852CB2">
      <w:pPr>
        <w:spacing w:line="600" w:lineRule="exact"/>
        <w:contextualSpacing/>
        <w:jc w:val="center"/>
        <w:rPr>
          <w:rFonts w:hint="eastAsia" w:ascii="仿宋" w:hAnsi="仿宋" w:eastAsia="仿宋" w:cs="仿宋"/>
          <w:b/>
          <w:bCs/>
          <w:color w:val="000000"/>
          <w:sz w:val="32"/>
          <w:szCs w:val="32"/>
        </w:rPr>
      </w:pPr>
    </w:p>
    <w:p w14:paraId="201FF60D">
      <w:pPr>
        <w:spacing w:line="600" w:lineRule="exact"/>
        <w:contextualSpacing/>
        <w:rPr>
          <w:rFonts w:hint="eastAsia" w:ascii="仿宋" w:hAnsi="仿宋" w:eastAsia="仿宋" w:cs="仿宋"/>
          <w:b/>
          <w:bCs/>
          <w:color w:val="000000"/>
          <w:sz w:val="32"/>
          <w:szCs w:val="32"/>
        </w:rPr>
      </w:pPr>
    </w:p>
    <w:p w14:paraId="77CB6EA3">
      <w:pPr>
        <w:spacing w:before="240" w:line="360" w:lineRule="auto"/>
        <w:jc w:val="center"/>
        <w:rPr>
          <w:rFonts w:hint="eastAsia" w:ascii="仿宋" w:hAnsi="仿宋" w:eastAsia="仿宋" w:cs="仿宋"/>
          <w:b/>
          <w:sz w:val="32"/>
          <w:szCs w:val="32"/>
        </w:rPr>
      </w:pPr>
      <w:bookmarkStart w:id="401" w:name="_Toc138777692"/>
    </w:p>
    <w:p w14:paraId="09EF4935">
      <w:pPr>
        <w:spacing w:line="440" w:lineRule="exact"/>
        <w:jc w:val="center"/>
        <w:rPr>
          <w:rFonts w:hint="eastAsia" w:ascii="仿宋" w:hAnsi="仿宋" w:eastAsia="仿宋" w:cs="仿宋"/>
          <w:b/>
          <w:bCs/>
          <w:sz w:val="30"/>
          <w:szCs w:val="30"/>
        </w:rPr>
      </w:pPr>
    </w:p>
    <w:p w14:paraId="11AB6335">
      <w:pPr>
        <w:spacing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三、非实质性响应对照表</w:t>
      </w:r>
      <w:bookmarkEnd w:id="401"/>
    </w:p>
    <w:tbl>
      <w:tblPr>
        <w:tblStyle w:val="36"/>
        <w:tblW w:w="8325" w:type="dxa"/>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0"/>
        <w:gridCol w:w="4320"/>
        <w:gridCol w:w="1755"/>
        <w:gridCol w:w="1590"/>
      </w:tblGrid>
      <w:tr w14:paraId="3CFB2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60" w:type="dxa"/>
            <w:noWrap w:val="0"/>
            <w:vAlign w:val="center"/>
          </w:tcPr>
          <w:p w14:paraId="1784860D">
            <w:pPr>
              <w:spacing w:line="240" w:lineRule="atLeast"/>
              <w:jc w:val="center"/>
              <w:rPr>
                <w:rFonts w:hint="eastAsia" w:ascii="仿宋" w:hAnsi="仿宋" w:eastAsia="仿宋" w:cs="仿宋"/>
                <w:b/>
                <w:szCs w:val="21"/>
              </w:rPr>
            </w:pPr>
            <w:r>
              <w:rPr>
                <w:rFonts w:hint="eastAsia" w:ascii="仿宋" w:hAnsi="仿宋" w:eastAsia="仿宋" w:cs="仿宋"/>
                <w:b/>
                <w:szCs w:val="21"/>
              </w:rPr>
              <w:t>序号</w:t>
            </w:r>
          </w:p>
        </w:tc>
        <w:tc>
          <w:tcPr>
            <w:tcW w:w="4320" w:type="dxa"/>
            <w:noWrap w:val="0"/>
            <w:vAlign w:val="center"/>
          </w:tcPr>
          <w:p w14:paraId="13BFCD87">
            <w:pPr>
              <w:spacing w:line="240" w:lineRule="atLeast"/>
              <w:jc w:val="center"/>
              <w:rPr>
                <w:rFonts w:hint="eastAsia" w:ascii="仿宋" w:hAnsi="仿宋" w:eastAsia="仿宋" w:cs="仿宋"/>
                <w:b/>
                <w:szCs w:val="21"/>
              </w:rPr>
            </w:pPr>
            <w:r>
              <w:rPr>
                <w:rFonts w:hint="eastAsia" w:ascii="仿宋" w:hAnsi="仿宋" w:eastAsia="仿宋" w:cs="仿宋"/>
                <w:b/>
                <w:szCs w:val="21"/>
              </w:rPr>
              <w:t>非实质性响应内容</w:t>
            </w:r>
          </w:p>
        </w:tc>
        <w:tc>
          <w:tcPr>
            <w:tcW w:w="1755" w:type="dxa"/>
            <w:noWrap w:val="0"/>
            <w:vAlign w:val="center"/>
          </w:tcPr>
          <w:p w14:paraId="1050446E">
            <w:pPr>
              <w:spacing w:line="240" w:lineRule="atLeast"/>
              <w:jc w:val="center"/>
              <w:rPr>
                <w:rFonts w:hint="eastAsia" w:ascii="仿宋" w:hAnsi="仿宋" w:eastAsia="仿宋" w:cs="仿宋"/>
                <w:b/>
                <w:szCs w:val="21"/>
                <w:lang w:val="en-US" w:eastAsia="zh-CN"/>
              </w:rPr>
            </w:pPr>
            <w:r>
              <w:rPr>
                <w:rFonts w:hint="eastAsia" w:ascii="仿宋" w:hAnsi="仿宋" w:eastAsia="仿宋" w:cs="仿宋"/>
                <w:b/>
                <w:szCs w:val="21"/>
              </w:rPr>
              <w:t>是否响应</w:t>
            </w:r>
            <w:r>
              <w:rPr>
                <w:rFonts w:hint="eastAsia" w:ascii="仿宋" w:hAnsi="仿宋" w:eastAsia="仿宋" w:cs="仿宋"/>
                <w:b/>
                <w:szCs w:val="21"/>
                <w:lang w:val="en-US" w:eastAsia="zh-CN"/>
              </w:rPr>
              <w:t xml:space="preserve">  </w:t>
            </w:r>
          </w:p>
          <w:p w14:paraId="7CC5C731">
            <w:pPr>
              <w:spacing w:line="240" w:lineRule="atLeast"/>
              <w:jc w:val="center"/>
              <w:rPr>
                <w:rFonts w:hint="eastAsia" w:ascii="仿宋" w:hAnsi="仿宋" w:eastAsia="仿宋" w:cs="仿宋"/>
                <w:b/>
                <w:szCs w:val="21"/>
              </w:rPr>
            </w:pPr>
            <w:r>
              <w:rPr>
                <w:rFonts w:hint="eastAsia" w:ascii="仿宋" w:hAnsi="仿宋" w:eastAsia="仿宋" w:cs="仿宋"/>
                <w:b/>
                <w:szCs w:val="21"/>
              </w:rPr>
              <w:t>（填是或者否）</w:t>
            </w:r>
          </w:p>
        </w:tc>
        <w:tc>
          <w:tcPr>
            <w:tcW w:w="1590" w:type="dxa"/>
            <w:noWrap w:val="0"/>
            <w:vAlign w:val="center"/>
          </w:tcPr>
          <w:p w14:paraId="6EE84177">
            <w:pPr>
              <w:spacing w:line="240" w:lineRule="atLeast"/>
              <w:jc w:val="center"/>
              <w:rPr>
                <w:rFonts w:hint="eastAsia" w:ascii="仿宋" w:hAnsi="仿宋" w:eastAsia="仿宋" w:cs="仿宋"/>
                <w:b/>
                <w:szCs w:val="21"/>
              </w:rPr>
            </w:pPr>
            <w:r>
              <w:rPr>
                <w:rFonts w:hint="eastAsia" w:ascii="仿宋" w:hAnsi="仿宋" w:eastAsia="仿宋" w:cs="仿宋"/>
                <w:b/>
                <w:szCs w:val="21"/>
              </w:rPr>
              <w:t>响应情况</w:t>
            </w:r>
          </w:p>
        </w:tc>
      </w:tr>
      <w:tr w14:paraId="221EB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60" w:type="dxa"/>
            <w:noWrap w:val="0"/>
            <w:vAlign w:val="center"/>
          </w:tcPr>
          <w:p w14:paraId="72747DD2">
            <w:pPr>
              <w:jc w:val="center"/>
              <w:rPr>
                <w:rFonts w:hint="eastAsia" w:ascii="仿宋" w:hAnsi="仿宋" w:eastAsia="仿宋" w:cs="仿宋"/>
                <w:b/>
                <w:szCs w:val="21"/>
              </w:rPr>
            </w:pPr>
            <w:r>
              <w:rPr>
                <w:rFonts w:hint="eastAsia" w:ascii="仿宋" w:hAnsi="仿宋" w:eastAsia="仿宋" w:cs="仿宋"/>
                <w:b w:val="0"/>
                <w:bCs/>
                <w:szCs w:val="21"/>
              </w:rPr>
              <w:t>1</w:t>
            </w:r>
          </w:p>
        </w:tc>
        <w:tc>
          <w:tcPr>
            <w:tcW w:w="4320" w:type="dxa"/>
            <w:noWrap w:val="0"/>
            <w:vAlign w:val="center"/>
          </w:tcPr>
          <w:p w14:paraId="7631FA39">
            <w:pPr>
              <w:spacing w:line="0" w:lineRule="atLeast"/>
              <w:rPr>
                <w:rFonts w:hint="eastAsia" w:ascii="仿宋" w:hAnsi="仿宋" w:eastAsia="仿宋" w:cs="仿宋"/>
                <w:iCs/>
                <w:szCs w:val="21"/>
              </w:rPr>
            </w:pPr>
            <w:r>
              <w:rPr>
                <w:rFonts w:hint="eastAsia" w:ascii="仿宋" w:hAnsi="仿宋" w:eastAsia="仿宋" w:cs="仿宋"/>
                <w:szCs w:val="21"/>
              </w:rPr>
              <w:t>《残疾人福利性单位声明函》</w:t>
            </w:r>
          </w:p>
        </w:tc>
        <w:tc>
          <w:tcPr>
            <w:tcW w:w="1755" w:type="dxa"/>
            <w:noWrap w:val="0"/>
            <w:vAlign w:val="center"/>
          </w:tcPr>
          <w:p w14:paraId="3E3B44F9">
            <w:pPr>
              <w:rPr>
                <w:rFonts w:hint="eastAsia" w:ascii="仿宋" w:hAnsi="仿宋" w:eastAsia="仿宋" w:cs="仿宋"/>
                <w:b/>
                <w:szCs w:val="21"/>
              </w:rPr>
            </w:pPr>
          </w:p>
        </w:tc>
        <w:tc>
          <w:tcPr>
            <w:tcW w:w="1590" w:type="dxa"/>
            <w:noWrap w:val="0"/>
            <w:vAlign w:val="center"/>
          </w:tcPr>
          <w:p w14:paraId="5DAF659E">
            <w:pPr>
              <w:rPr>
                <w:rFonts w:hint="eastAsia" w:ascii="仿宋" w:hAnsi="仿宋" w:eastAsia="仿宋" w:cs="仿宋"/>
                <w:b/>
                <w:szCs w:val="21"/>
              </w:rPr>
            </w:pPr>
          </w:p>
        </w:tc>
      </w:tr>
      <w:tr w14:paraId="375F6D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60" w:type="dxa"/>
            <w:noWrap w:val="0"/>
            <w:vAlign w:val="center"/>
          </w:tcPr>
          <w:p w14:paraId="16C51474">
            <w:pPr>
              <w:jc w:val="center"/>
              <w:rPr>
                <w:rFonts w:hint="eastAsia" w:ascii="仿宋" w:hAnsi="仿宋" w:eastAsia="仿宋" w:cs="仿宋"/>
                <w:szCs w:val="21"/>
              </w:rPr>
            </w:pPr>
            <w:r>
              <w:rPr>
                <w:rFonts w:hint="eastAsia" w:ascii="仿宋" w:hAnsi="仿宋" w:eastAsia="仿宋" w:cs="仿宋"/>
                <w:szCs w:val="21"/>
              </w:rPr>
              <w:t>2</w:t>
            </w:r>
          </w:p>
        </w:tc>
        <w:tc>
          <w:tcPr>
            <w:tcW w:w="4320" w:type="dxa"/>
            <w:noWrap w:val="0"/>
            <w:vAlign w:val="center"/>
          </w:tcPr>
          <w:p w14:paraId="0E354BDE">
            <w:pPr>
              <w:spacing w:line="0" w:lineRule="atLeast"/>
              <w:rPr>
                <w:rFonts w:hint="eastAsia" w:ascii="仿宋" w:hAnsi="仿宋" w:eastAsia="仿宋" w:cs="仿宋"/>
                <w:iCs/>
                <w:szCs w:val="21"/>
              </w:rPr>
            </w:pPr>
            <w:r>
              <w:rPr>
                <w:rFonts w:hint="eastAsia" w:ascii="仿宋" w:hAnsi="仿宋" w:eastAsia="仿宋" w:cs="仿宋"/>
                <w:iCs/>
                <w:szCs w:val="21"/>
              </w:rPr>
              <w:t>……</w:t>
            </w:r>
          </w:p>
        </w:tc>
        <w:tc>
          <w:tcPr>
            <w:tcW w:w="1755" w:type="dxa"/>
            <w:noWrap w:val="0"/>
            <w:vAlign w:val="center"/>
          </w:tcPr>
          <w:p w14:paraId="344EB191">
            <w:pPr>
              <w:rPr>
                <w:rFonts w:hint="eastAsia" w:ascii="仿宋" w:hAnsi="仿宋" w:eastAsia="仿宋" w:cs="仿宋"/>
                <w:szCs w:val="21"/>
              </w:rPr>
            </w:pPr>
          </w:p>
        </w:tc>
        <w:tc>
          <w:tcPr>
            <w:tcW w:w="1590" w:type="dxa"/>
            <w:noWrap w:val="0"/>
            <w:vAlign w:val="center"/>
          </w:tcPr>
          <w:p w14:paraId="0FF52FF5">
            <w:pPr>
              <w:rPr>
                <w:rFonts w:hint="eastAsia" w:ascii="仿宋" w:hAnsi="仿宋" w:eastAsia="仿宋" w:cs="仿宋"/>
                <w:szCs w:val="21"/>
              </w:rPr>
            </w:pPr>
          </w:p>
        </w:tc>
      </w:tr>
      <w:tr w14:paraId="64FC7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60" w:type="dxa"/>
            <w:noWrap w:val="0"/>
            <w:vAlign w:val="center"/>
          </w:tcPr>
          <w:p w14:paraId="45D7C422">
            <w:pPr>
              <w:jc w:val="center"/>
              <w:rPr>
                <w:rFonts w:hint="eastAsia" w:ascii="仿宋" w:hAnsi="仿宋" w:eastAsia="仿宋" w:cs="仿宋"/>
                <w:szCs w:val="21"/>
              </w:rPr>
            </w:pPr>
            <w:r>
              <w:rPr>
                <w:rFonts w:hint="eastAsia" w:ascii="仿宋" w:hAnsi="仿宋" w:eastAsia="仿宋" w:cs="仿宋"/>
                <w:szCs w:val="21"/>
              </w:rPr>
              <w:t>3</w:t>
            </w:r>
          </w:p>
        </w:tc>
        <w:tc>
          <w:tcPr>
            <w:tcW w:w="4320" w:type="dxa"/>
            <w:noWrap w:val="0"/>
            <w:vAlign w:val="center"/>
          </w:tcPr>
          <w:p w14:paraId="43A19709">
            <w:pPr>
              <w:spacing w:line="0" w:lineRule="atLeast"/>
              <w:rPr>
                <w:rFonts w:hint="eastAsia" w:ascii="仿宋" w:hAnsi="仿宋" w:eastAsia="仿宋" w:cs="仿宋"/>
                <w:iCs/>
                <w:szCs w:val="21"/>
              </w:rPr>
            </w:pPr>
            <w:r>
              <w:rPr>
                <w:rFonts w:hint="eastAsia" w:ascii="仿宋" w:hAnsi="仿宋" w:eastAsia="仿宋" w:cs="仿宋"/>
                <w:iCs/>
                <w:szCs w:val="21"/>
              </w:rPr>
              <w:t>……</w:t>
            </w:r>
          </w:p>
        </w:tc>
        <w:tc>
          <w:tcPr>
            <w:tcW w:w="1755" w:type="dxa"/>
            <w:noWrap w:val="0"/>
            <w:vAlign w:val="center"/>
          </w:tcPr>
          <w:p w14:paraId="33B0EE30">
            <w:pPr>
              <w:rPr>
                <w:rFonts w:hint="eastAsia" w:ascii="仿宋" w:hAnsi="仿宋" w:eastAsia="仿宋" w:cs="仿宋"/>
                <w:szCs w:val="21"/>
              </w:rPr>
            </w:pPr>
          </w:p>
        </w:tc>
        <w:tc>
          <w:tcPr>
            <w:tcW w:w="1590" w:type="dxa"/>
            <w:noWrap w:val="0"/>
            <w:vAlign w:val="center"/>
          </w:tcPr>
          <w:p w14:paraId="47929FEC">
            <w:pPr>
              <w:rPr>
                <w:rFonts w:hint="eastAsia" w:ascii="仿宋" w:hAnsi="仿宋" w:eastAsia="仿宋" w:cs="仿宋"/>
                <w:szCs w:val="21"/>
              </w:rPr>
            </w:pPr>
          </w:p>
        </w:tc>
      </w:tr>
    </w:tbl>
    <w:p w14:paraId="0BBE16D5">
      <w:pPr>
        <w:spacing w:line="600" w:lineRule="exact"/>
        <w:contextualSpacing/>
        <w:jc w:val="center"/>
        <w:rPr>
          <w:rFonts w:hint="eastAsia" w:ascii="仿宋" w:hAnsi="仿宋" w:eastAsia="仿宋" w:cs="仿宋"/>
          <w:b/>
          <w:bCs/>
          <w:color w:val="000000"/>
          <w:sz w:val="32"/>
          <w:szCs w:val="32"/>
        </w:rPr>
      </w:pPr>
    </w:p>
    <w:p w14:paraId="42F89961">
      <w:pPr>
        <w:spacing w:line="600" w:lineRule="exact"/>
        <w:contextualSpacing/>
        <w:jc w:val="center"/>
        <w:rPr>
          <w:rFonts w:hint="eastAsia" w:ascii="仿宋" w:hAnsi="仿宋" w:eastAsia="仿宋" w:cs="仿宋"/>
          <w:b/>
          <w:bCs/>
          <w:color w:val="000000"/>
          <w:sz w:val="32"/>
          <w:szCs w:val="32"/>
        </w:rPr>
      </w:pPr>
    </w:p>
    <w:p w14:paraId="0C194169">
      <w:pPr>
        <w:rPr>
          <w:rFonts w:hint="eastAsia" w:ascii="仿宋" w:hAnsi="仿宋" w:eastAsia="仿宋" w:cs="仿宋"/>
        </w:rPr>
      </w:pPr>
    </w:p>
    <w:p w14:paraId="66B8FF38">
      <w:pPr>
        <w:widowControl/>
        <w:jc w:val="left"/>
        <w:rPr>
          <w:rFonts w:hint="eastAsia" w:ascii="仿宋" w:hAnsi="仿宋" w:eastAsia="仿宋" w:cs="仿宋"/>
          <w:b/>
          <w:bCs/>
          <w:color w:val="000000"/>
        </w:rPr>
      </w:pPr>
    </w:p>
    <w:p w14:paraId="68B6AF30">
      <w:pPr>
        <w:widowControl/>
        <w:jc w:val="left"/>
        <w:rPr>
          <w:rFonts w:hint="eastAsia" w:ascii="仿宋" w:hAnsi="仿宋" w:eastAsia="仿宋" w:cs="仿宋"/>
          <w:b/>
          <w:bCs/>
          <w:color w:val="000000"/>
        </w:rPr>
      </w:pPr>
    </w:p>
    <w:p w14:paraId="43EDBC63">
      <w:pPr>
        <w:widowControl/>
        <w:jc w:val="left"/>
        <w:rPr>
          <w:rFonts w:hint="eastAsia" w:ascii="仿宋" w:hAnsi="仿宋" w:eastAsia="仿宋" w:cs="仿宋"/>
          <w:b/>
          <w:bCs/>
          <w:color w:val="000000"/>
        </w:rPr>
      </w:pPr>
    </w:p>
    <w:p w14:paraId="4EB1BD01">
      <w:pPr>
        <w:widowControl/>
        <w:jc w:val="left"/>
        <w:rPr>
          <w:rFonts w:hint="eastAsia" w:ascii="仿宋" w:hAnsi="仿宋" w:eastAsia="仿宋" w:cs="仿宋"/>
          <w:b/>
          <w:bCs/>
          <w:color w:val="000000"/>
        </w:rPr>
      </w:pPr>
    </w:p>
    <w:p w14:paraId="63A41F2E">
      <w:pPr>
        <w:widowControl/>
        <w:jc w:val="left"/>
        <w:rPr>
          <w:rFonts w:hint="eastAsia" w:ascii="仿宋" w:hAnsi="仿宋" w:eastAsia="仿宋" w:cs="仿宋"/>
          <w:b/>
          <w:bCs/>
          <w:color w:val="000000"/>
        </w:rPr>
      </w:pPr>
    </w:p>
    <w:p w14:paraId="1776B1F3">
      <w:pPr>
        <w:widowControl/>
        <w:jc w:val="left"/>
        <w:rPr>
          <w:rFonts w:hint="eastAsia" w:ascii="仿宋" w:hAnsi="仿宋" w:eastAsia="仿宋" w:cs="仿宋"/>
          <w:b/>
          <w:bCs/>
          <w:color w:val="000000"/>
        </w:rPr>
      </w:pPr>
    </w:p>
    <w:p w14:paraId="593624C0">
      <w:pPr>
        <w:widowControl/>
        <w:jc w:val="left"/>
        <w:rPr>
          <w:rFonts w:hint="eastAsia" w:ascii="仿宋" w:hAnsi="仿宋" w:eastAsia="仿宋" w:cs="仿宋"/>
          <w:b/>
          <w:bCs/>
          <w:color w:val="000000"/>
        </w:rPr>
      </w:pPr>
    </w:p>
    <w:p w14:paraId="4CE70D31">
      <w:pPr>
        <w:widowControl/>
        <w:jc w:val="left"/>
        <w:rPr>
          <w:rFonts w:hint="eastAsia" w:ascii="仿宋" w:hAnsi="仿宋" w:eastAsia="仿宋" w:cs="仿宋"/>
          <w:b/>
          <w:bCs/>
          <w:color w:val="000000"/>
        </w:rPr>
      </w:pPr>
    </w:p>
    <w:p w14:paraId="01E8B174">
      <w:pPr>
        <w:widowControl/>
        <w:jc w:val="left"/>
        <w:rPr>
          <w:rFonts w:hint="eastAsia" w:ascii="仿宋" w:hAnsi="仿宋" w:eastAsia="仿宋" w:cs="仿宋"/>
          <w:b/>
          <w:bCs/>
          <w:color w:val="000000"/>
        </w:rPr>
      </w:pPr>
    </w:p>
    <w:p w14:paraId="27D16A02">
      <w:pPr>
        <w:widowControl/>
        <w:jc w:val="left"/>
        <w:rPr>
          <w:rFonts w:hint="eastAsia" w:ascii="仿宋" w:hAnsi="仿宋" w:eastAsia="仿宋" w:cs="仿宋"/>
          <w:b/>
          <w:bCs/>
          <w:color w:val="000000"/>
        </w:rPr>
      </w:pPr>
    </w:p>
    <w:p w14:paraId="665978D8">
      <w:pPr>
        <w:widowControl/>
        <w:jc w:val="left"/>
        <w:rPr>
          <w:rFonts w:hint="eastAsia" w:ascii="仿宋" w:hAnsi="仿宋" w:eastAsia="仿宋" w:cs="仿宋"/>
          <w:b/>
          <w:bCs/>
          <w:color w:val="000000"/>
        </w:rPr>
      </w:pPr>
    </w:p>
    <w:p w14:paraId="3900F2C4">
      <w:pPr>
        <w:widowControl/>
        <w:jc w:val="left"/>
        <w:rPr>
          <w:rFonts w:hint="eastAsia" w:ascii="仿宋" w:hAnsi="仿宋" w:eastAsia="仿宋" w:cs="仿宋"/>
          <w:b/>
          <w:bCs/>
          <w:color w:val="000000"/>
        </w:rPr>
      </w:pPr>
    </w:p>
    <w:p w14:paraId="6193BE5C">
      <w:pPr>
        <w:widowControl/>
        <w:jc w:val="left"/>
        <w:rPr>
          <w:rFonts w:hint="eastAsia" w:ascii="仿宋" w:hAnsi="仿宋" w:eastAsia="仿宋" w:cs="仿宋"/>
          <w:b/>
          <w:bCs/>
          <w:color w:val="000000"/>
        </w:rPr>
      </w:pPr>
    </w:p>
    <w:p w14:paraId="4B88927E">
      <w:pPr>
        <w:widowControl/>
        <w:jc w:val="left"/>
        <w:rPr>
          <w:rFonts w:hint="eastAsia" w:ascii="仿宋" w:hAnsi="仿宋" w:eastAsia="仿宋" w:cs="仿宋"/>
          <w:b/>
          <w:bCs/>
          <w:color w:val="000000"/>
        </w:rPr>
      </w:pPr>
    </w:p>
    <w:p w14:paraId="2B261EB6">
      <w:pPr>
        <w:widowControl/>
        <w:jc w:val="left"/>
        <w:rPr>
          <w:rFonts w:hint="eastAsia" w:ascii="仿宋" w:hAnsi="仿宋" w:eastAsia="仿宋" w:cs="仿宋"/>
          <w:b/>
          <w:bCs/>
          <w:color w:val="000000"/>
        </w:rPr>
      </w:pPr>
    </w:p>
    <w:p w14:paraId="786D1BBB">
      <w:pPr>
        <w:widowControl/>
        <w:jc w:val="left"/>
        <w:rPr>
          <w:rFonts w:hint="eastAsia" w:ascii="仿宋" w:hAnsi="仿宋" w:eastAsia="仿宋" w:cs="仿宋"/>
          <w:b/>
          <w:bCs/>
          <w:color w:val="000000"/>
        </w:rPr>
      </w:pPr>
    </w:p>
    <w:p w14:paraId="339383B1">
      <w:pPr>
        <w:widowControl/>
        <w:jc w:val="left"/>
        <w:rPr>
          <w:rFonts w:hint="eastAsia" w:ascii="仿宋" w:hAnsi="仿宋" w:eastAsia="仿宋" w:cs="仿宋"/>
          <w:b/>
          <w:bCs/>
          <w:color w:val="000000"/>
        </w:rPr>
      </w:pPr>
    </w:p>
    <w:p w14:paraId="26F4E438">
      <w:pPr>
        <w:widowControl/>
        <w:jc w:val="left"/>
        <w:rPr>
          <w:rFonts w:hint="eastAsia" w:ascii="仿宋" w:hAnsi="仿宋" w:eastAsia="仿宋" w:cs="仿宋"/>
          <w:b/>
          <w:bCs/>
          <w:color w:val="000000"/>
        </w:rPr>
      </w:pPr>
    </w:p>
    <w:p w14:paraId="2964C723">
      <w:pPr>
        <w:widowControl/>
        <w:jc w:val="left"/>
        <w:rPr>
          <w:rFonts w:hint="eastAsia" w:ascii="仿宋" w:hAnsi="仿宋" w:eastAsia="仿宋" w:cs="仿宋"/>
          <w:b/>
          <w:bCs/>
          <w:color w:val="000000"/>
        </w:rPr>
      </w:pPr>
    </w:p>
    <w:p w14:paraId="4DF6CB5F">
      <w:pPr>
        <w:widowControl/>
        <w:jc w:val="left"/>
        <w:rPr>
          <w:rFonts w:hint="eastAsia" w:ascii="仿宋" w:hAnsi="仿宋" w:eastAsia="仿宋" w:cs="仿宋"/>
          <w:b/>
          <w:bCs/>
          <w:color w:val="000000"/>
        </w:rPr>
      </w:pPr>
    </w:p>
    <w:p w14:paraId="43F59383">
      <w:pPr>
        <w:spacing w:before="312" w:after="312" w:line="360" w:lineRule="auto"/>
        <w:rPr>
          <w:rFonts w:hint="eastAsia" w:ascii="仿宋" w:hAnsi="仿宋" w:eastAsia="仿宋" w:cs="仿宋"/>
          <w:b/>
          <w:bCs/>
          <w:highlight w:val="yellow"/>
        </w:rPr>
      </w:pPr>
    </w:p>
    <w:p w14:paraId="509181FA">
      <w:pPr>
        <w:spacing w:before="312" w:after="312" w:line="360" w:lineRule="auto"/>
        <w:jc w:val="center"/>
        <w:rPr>
          <w:rFonts w:hint="eastAsia" w:ascii="仿宋" w:hAnsi="仿宋" w:eastAsia="仿宋" w:cs="仿宋"/>
          <w:b/>
          <w:bCs/>
          <w:highlight w:val="yellow"/>
        </w:rPr>
      </w:pPr>
    </w:p>
    <w:p w14:paraId="05AB2ADA">
      <w:pPr>
        <w:spacing w:before="312" w:after="312" w:line="360" w:lineRule="auto"/>
        <w:jc w:val="center"/>
        <w:rPr>
          <w:rFonts w:hint="eastAsia" w:ascii="仿宋" w:hAnsi="仿宋" w:eastAsia="仿宋" w:cs="仿宋"/>
          <w:b/>
          <w:bCs/>
          <w:highlight w:val="yellow"/>
        </w:rPr>
      </w:pPr>
    </w:p>
    <w:p w14:paraId="707A43E7">
      <w:pPr>
        <w:spacing w:before="312" w:after="312" w:line="360" w:lineRule="auto"/>
        <w:jc w:val="center"/>
        <w:rPr>
          <w:rFonts w:hint="eastAsia" w:ascii="仿宋" w:hAnsi="仿宋" w:eastAsia="仿宋" w:cs="仿宋"/>
          <w:b/>
          <w:bCs/>
          <w:highlight w:val="yellow"/>
        </w:rPr>
      </w:pPr>
    </w:p>
    <w:p w14:paraId="5F1AA49A">
      <w:pPr>
        <w:spacing w:before="312" w:after="312" w:line="360" w:lineRule="auto"/>
        <w:jc w:val="center"/>
        <w:rPr>
          <w:rFonts w:hint="eastAsia" w:ascii="仿宋" w:hAnsi="仿宋" w:eastAsia="仿宋" w:cs="仿宋"/>
          <w:b/>
          <w:bCs/>
        </w:rPr>
      </w:pPr>
    </w:p>
    <w:p w14:paraId="4D4A8884">
      <w:pPr>
        <w:spacing w:before="312" w:after="312" w:line="360" w:lineRule="auto"/>
        <w:jc w:val="center"/>
        <w:rPr>
          <w:rFonts w:hint="eastAsia" w:ascii="仿宋" w:hAnsi="仿宋" w:eastAsia="仿宋" w:cs="仿宋"/>
          <w:b/>
          <w:bCs/>
        </w:rPr>
      </w:pPr>
      <w:r>
        <w:rPr>
          <w:rFonts w:hint="eastAsia" w:ascii="仿宋" w:hAnsi="仿宋" w:eastAsia="仿宋" w:cs="仿宋"/>
          <w:b/>
          <w:bCs/>
        </w:rPr>
        <w:t>中小企业声明函（工程、服务）</w:t>
      </w:r>
    </w:p>
    <w:p w14:paraId="2F4552B2">
      <w:pPr>
        <w:spacing w:line="420" w:lineRule="exact"/>
        <w:ind w:firstLine="420"/>
        <w:jc w:val="left"/>
        <w:rPr>
          <w:rFonts w:hint="eastAsia" w:ascii="仿宋" w:hAnsi="仿宋" w:eastAsia="仿宋" w:cs="仿宋"/>
        </w:rPr>
      </w:pPr>
      <w:r>
        <w:rPr>
          <w:rFonts w:hint="eastAsia" w:ascii="仿宋" w:hAnsi="仿宋" w:eastAsia="仿宋" w:cs="仿宋"/>
        </w:rPr>
        <w:t>本公司（联合体）郑重声明，根据《政府采购促进中小企业发展管理办法》（财库﹝2020﹞46 号）的规定，本公司（联合体）参加</w:t>
      </w:r>
      <w:r>
        <w:rPr>
          <w:rFonts w:hint="eastAsia" w:ascii="仿宋" w:hAnsi="仿宋" w:eastAsia="仿宋" w:cs="仿宋"/>
          <w:u w:val="single"/>
        </w:rPr>
        <w:t>（单位名称）</w:t>
      </w:r>
      <w:r>
        <w:rPr>
          <w:rFonts w:hint="eastAsia" w:ascii="仿宋" w:hAnsi="仿宋" w:eastAsia="仿宋" w:cs="仿宋"/>
        </w:rPr>
        <w:t>的</w:t>
      </w:r>
      <w:r>
        <w:rPr>
          <w:rFonts w:hint="eastAsia" w:ascii="仿宋" w:hAnsi="仿宋" w:eastAsia="仿宋" w:cs="仿宋"/>
          <w:u w:val="single"/>
        </w:rPr>
        <w:t>（项目名称）</w:t>
      </w:r>
      <w:r>
        <w:rPr>
          <w:rFonts w:hint="eastAsia" w:ascii="仿宋" w:hAnsi="仿宋" w:eastAsia="仿宋" w:cs="仿宋"/>
        </w:rPr>
        <w:t>采购活动，工程的施工单位全部为符合政策要求的中小企业（或者：服务全部由符合政策要求的中小企业承接）。相关企业（含联合体中的中小企业、签订分包意向协议的中小企业）的具体情况如下：</w:t>
      </w:r>
    </w:p>
    <w:p w14:paraId="28C3166F">
      <w:pPr>
        <w:spacing w:line="420" w:lineRule="exact"/>
        <w:ind w:firstLine="420"/>
        <w:jc w:val="left"/>
        <w:rPr>
          <w:rFonts w:hint="eastAsia" w:ascii="仿宋" w:hAnsi="仿宋" w:eastAsia="仿宋" w:cs="仿宋"/>
          <w:u w:val="single"/>
        </w:rPr>
      </w:pPr>
      <w:r>
        <w:rPr>
          <w:rFonts w:hint="eastAsia" w:ascii="仿宋" w:hAnsi="仿宋" w:eastAsia="仿宋" w:cs="仿宋"/>
        </w:rPr>
        <w:t xml:space="preserve">1. </w:t>
      </w:r>
      <w:r>
        <w:rPr>
          <w:rFonts w:hint="eastAsia" w:ascii="仿宋" w:hAnsi="仿宋" w:eastAsia="仿宋" w:cs="仿宋"/>
          <w:u w:val="single"/>
        </w:rPr>
        <w:t xml:space="preserve">（标的名称） </w:t>
      </w:r>
      <w:r>
        <w:rPr>
          <w:rFonts w:hint="eastAsia" w:ascii="仿宋" w:hAnsi="仿宋" w:eastAsia="仿宋" w:cs="仿宋"/>
        </w:rPr>
        <w:t>，属于</w:t>
      </w:r>
      <w:r>
        <w:rPr>
          <w:rFonts w:hint="eastAsia" w:ascii="仿宋" w:hAnsi="仿宋" w:eastAsia="仿宋" w:cs="仿宋"/>
          <w:u w:val="single"/>
          <w:lang w:val="en-US" w:eastAsia="zh-CN"/>
        </w:rPr>
        <w:t xml:space="preserve"> </w:t>
      </w:r>
      <w:r>
        <w:rPr>
          <w:rFonts w:hint="eastAsia" w:ascii="仿宋" w:hAnsi="仿宋" w:eastAsia="仿宋" w:cs="仿宋"/>
          <w:u w:val="single"/>
        </w:rPr>
        <w:t>租赁和商务服务业（不得对行业类别修改）</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万元，资产总额为</w:t>
      </w:r>
      <w:r>
        <w:rPr>
          <w:rFonts w:hint="eastAsia" w:ascii="仿宋" w:hAnsi="仿宋" w:eastAsia="仿宋" w:cs="仿宋"/>
          <w:u w:val="single"/>
        </w:rPr>
        <w:t xml:space="preserve">       </w:t>
      </w:r>
      <w:r>
        <w:rPr>
          <w:rFonts w:hint="eastAsia" w:ascii="仿宋" w:hAnsi="仿宋" w:eastAsia="仿宋" w:cs="仿宋"/>
        </w:rPr>
        <w:t>万元</w:t>
      </w:r>
      <w:r>
        <w:rPr>
          <w:rFonts w:hint="eastAsia" w:ascii="仿宋" w:hAnsi="仿宋" w:eastAsia="仿宋" w:cs="仿宋"/>
        </w:rPr>
        <w:fldChar w:fldCharType="begin"/>
      </w:r>
      <w:r>
        <w:rPr>
          <w:rFonts w:hint="eastAsia" w:ascii="仿宋" w:hAnsi="仿宋" w:eastAsia="仿宋" w:cs="仿宋"/>
        </w:rPr>
        <w:instrText xml:space="preserve"> HYPERLINK \l "br1" \o "#br1" </w:instrText>
      </w:r>
      <w:r>
        <w:rPr>
          <w:rFonts w:hint="eastAsia" w:ascii="仿宋" w:hAnsi="仿宋" w:eastAsia="仿宋" w:cs="仿宋"/>
        </w:rPr>
        <w:fldChar w:fldCharType="separate"/>
      </w:r>
      <w:r>
        <w:rPr>
          <w:rFonts w:hint="eastAsia" w:ascii="仿宋" w:hAnsi="仿宋" w:eastAsia="仿宋" w:cs="仿宋"/>
          <w:color w:val="000000"/>
          <w:spacing w:val="-1"/>
          <w:vertAlign w:val="superscript"/>
        </w:rPr>
        <w:t>1</w:t>
      </w:r>
      <w:r>
        <w:rPr>
          <w:rFonts w:hint="eastAsia" w:ascii="仿宋" w:hAnsi="仿宋" w:eastAsia="仿宋" w:cs="仿宋"/>
          <w:color w:val="000000"/>
          <w:spacing w:val="-1"/>
          <w:vertAlign w:val="superscript"/>
        </w:rPr>
        <w:fldChar w:fldCharType="end"/>
      </w:r>
      <w:r>
        <w:rPr>
          <w:rFonts w:hint="eastAsia" w:ascii="仿宋" w:hAnsi="仿宋" w:eastAsia="仿宋" w:cs="仿宋"/>
        </w:rPr>
        <w:t>，属于</w:t>
      </w:r>
      <w:r>
        <w:rPr>
          <w:rFonts w:hint="eastAsia" w:ascii="仿宋" w:hAnsi="仿宋" w:eastAsia="仿宋" w:cs="仿宋"/>
          <w:u w:val="single"/>
        </w:rPr>
        <w:t>（中型企业、小型企业、微型企业）；</w:t>
      </w:r>
    </w:p>
    <w:p w14:paraId="678FD62C">
      <w:pPr>
        <w:spacing w:line="420" w:lineRule="exact"/>
        <w:ind w:firstLine="420"/>
        <w:jc w:val="left"/>
        <w:rPr>
          <w:rFonts w:hint="eastAsia" w:ascii="仿宋" w:hAnsi="仿宋" w:eastAsia="仿宋" w:cs="仿宋"/>
          <w:u w:val="single"/>
        </w:rPr>
      </w:pPr>
      <w:r>
        <w:rPr>
          <w:rFonts w:hint="eastAsia" w:ascii="仿宋" w:hAnsi="仿宋" w:eastAsia="仿宋" w:cs="仿宋"/>
        </w:rPr>
        <w:t xml:space="preserve">2. </w:t>
      </w:r>
      <w:r>
        <w:rPr>
          <w:rFonts w:hint="eastAsia" w:ascii="仿宋" w:hAnsi="仿宋" w:eastAsia="仿宋" w:cs="仿宋"/>
          <w:u w:val="single"/>
        </w:rPr>
        <w:t>（标的名称）</w:t>
      </w:r>
      <w:r>
        <w:rPr>
          <w:rFonts w:hint="eastAsia" w:ascii="仿宋" w:hAnsi="仿宋" w:eastAsia="仿宋" w:cs="仿宋"/>
        </w:rPr>
        <w:t xml:space="preserve"> ，属于</w:t>
      </w:r>
      <w:r>
        <w:rPr>
          <w:rFonts w:hint="eastAsia" w:ascii="仿宋" w:hAnsi="仿宋" w:eastAsia="仿宋" w:cs="仿宋"/>
          <w:u w:val="single"/>
          <w:lang w:val="en-US" w:eastAsia="zh-CN"/>
        </w:rPr>
        <w:t xml:space="preserve"> </w:t>
      </w:r>
      <w:r>
        <w:rPr>
          <w:rFonts w:hint="eastAsia" w:ascii="仿宋" w:hAnsi="仿宋" w:eastAsia="仿宋" w:cs="仿宋"/>
          <w:u w:val="single"/>
        </w:rPr>
        <w:t>租赁和商务服务业（不得对行业类别修改）</w:t>
      </w:r>
      <w:r>
        <w:rPr>
          <w:rFonts w:hint="eastAsia" w:ascii="仿宋" w:hAnsi="仿宋" w:eastAsia="仿宋" w:cs="仿宋"/>
        </w:rPr>
        <w:t>；承建（承接）企业为</w:t>
      </w:r>
      <w:r>
        <w:rPr>
          <w:rFonts w:hint="eastAsia" w:ascii="仿宋" w:hAnsi="仿宋" w:eastAsia="仿宋" w:cs="仿宋"/>
          <w:u w:val="single"/>
        </w:rPr>
        <w:t>（企业名称）</w:t>
      </w:r>
      <w:r>
        <w:rPr>
          <w:rFonts w:hint="eastAsia" w:ascii="仿宋" w:hAnsi="仿宋" w:eastAsia="仿宋" w:cs="仿宋"/>
        </w:rPr>
        <w:t>，从业人员</w:t>
      </w:r>
      <w:r>
        <w:rPr>
          <w:rFonts w:hint="eastAsia" w:ascii="仿宋" w:hAnsi="仿宋" w:eastAsia="仿宋" w:cs="仿宋"/>
          <w:u w:val="single"/>
        </w:rPr>
        <w:t xml:space="preserve">      </w:t>
      </w:r>
      <w:r>
        <w:rPr>
          <w:rFonts w:hint="eastAsia" w:ascii="仿宋" w:hAnsi="仿宋" w:eastAsia="仿宋" w:cs="仿宋"/>
        </w:rPr>
        <w:t>人，营业收入为</w:t>
      </w:r>
      <w:r>
        <w:rPr>
          <w:rFonts w:hint="eastAsia" w:ascii="仿宋" w:hAnsi="仿宋" w:eastAsia="仿宋" w:cs="仿宋"/>
          <w:u w:val="single"/>
        </w:rPr>
        <w:t xml:space="preserve">      </w:t>
      </w:r>
      <w:r>
        <w:rPr>
          <w:rFonts w:hint="eastAsia" w:ascii="仿宋" w:hAnsi="仿宋" w:eastAsia="仿宋" w:cs="仿宋"/>
        </w:rPr>
        <w:t>万元，资产总额为</w:t>
      </w:r>
      <w:r>
        <w:rPr>
          <w:rFonts w:hint="eastAsia" w:ascii="仿宋" w:hAnsi="仿宋" w:eastAsia="仿宋" w:cs="仿宋"/>
          <w:u w:val="single"/>
        </w:rPr>
        <w:t xml:space="preserve">       </w:t>
      </w:r>
      <w:r>
        <w:rPr>
          <w:rFonts w:hint="eastAsia" w:ascii="仿宋" w:hAnsi="仿宋" w:eastAsia="仿宋" w:cs="仿宋"/>
        </w:rPr>
        <w:t>万元，属于</w:t>
      </w:r>
      <w:r>
        <w:rPr>
          <w:rFonts w:hint="eastAsia" w:ascii="仿宋" w:hAnsi="仿宋" w:eastAsia="仿宋" w:cs="仿宋"/>
          <w:u w:val="single"/>
        </w:rPr>
        <w:t>（中型企业、小型企业、微型企业）；</w:t>
      </w:r>
    </w:p>
    <w:p w14:paraId="0AB65339">
      <w:pPr>
        <w:spacing w:line="420" w:lineRule="exact"/>
        <w:ind w:firstLine="420"/>
        <w:jc w:val="left"/>
        <w:rPr>
          <w:rFonts w:hint="eastAsia" w:ascii="仿宋" w:hAnsi="仿宋" w:eastAsia="仿宋" w:cs="仿宋"/>
        </w:rPr>
      </w:pPr>
      <w:r>
        <w:rPr>
          <w:rFonts w:hint="eastAsia" w:ascii="仿宋" w:hAnsi="仿宋" w:eastAsia="仿宋" w:cs="仿宋"/>
        </w:rPr>
        <w:t>……</w:t>
      </w:r>
    </w:p>
    <w:p w14:paraId="6ADB3FE2">
      <w:pPr>
        <w:spacing w:line="420" w:lineRule="exact"/>
        <w:ind w:firstLine="420"/>
        <w:jc w:val="left"/>
        <w:rPr>
          <w:rFonts w:hint="eastAsia" w:ascii="仿宋" w:hAnsi="仿宋" w:eastAsia="仿宋" w:cs="仿宋"/>
        </w:rPr>
      </w:pPr>
      <w:r>
        <w:rPr>
          <w:rFonts w:hint="eastAsia" w:ascii="仿宋" w:hAnsi="仿宋" w:eastAsia="仿宋" w:cs="仿宋"/>
        </w:rPr>
        <w:t>以上企业，不属于大企业的分支机构，不存在控股股东为大企业的情形，也不存在与大企业的负责人为同一人的情形。</w:t>
      </w:r>
    </w:p>
    <w:p w14:paraId="62EFC2C0">
      <w:pPr>
        <w:spacing w:line="420" w:lineRule="exact"/>
        <w:ind w:firstLine="420"/>
        <w:jc w:val="left"/>
        <w:rPr>
          <w:rFonts w:hint="eastAsia" w:ascii="仿宋" w:hAnsi="仿宋" w:eastAsia="仿宋" w:cs="仿宋"/>
        </w:rPr>
      </w:pPr>
      <w:r>
        <w:rPr>
          <w:rFonts w:hint="eastAsia" w:ascii="仿宋" w:hAnsi="仿宋" w:eastAsia="仿宋" w:cs="仿宋"/>
        </w:rPr>
        <w:t>本企业对上述声明内容的真实性负责。如有虚假，将依法承担相应责任。</w:t>
      </w:r>
    </w:p>
    <w:p w14:paraId="6631047C">
      <w:pPr>
        <w:spacing w:line="420" w:lineRule="exact"/>
        <w:ind w:firstLine="420"/>
        <w:jc w:val="left"/>
        <w:rPr>
          <w:rFonts w:hint="eastAsia" w:ascii="仿宋" w:hAnsi="仿宋" w:eastAsia="仿宋" w:cs="仿宋"/>
        </w:rPr>
      </w:pPr>
    </w:p>
    <w:p w14:paraId="59DCB665">
      <w:pPr>
        <w:spacing w:line="420" w:lineRule="exact"/>
        <w:rPr>
          <w:rFonts w:hint="eastAsia" w:ascii="仿宋" w:hAnsi="仿宋" w:eastAsia="仿宋" w:cs="仿宋"/>
        </w:rPr>
      </w:pPr>
      <w:r>
        <w:rPr>
          <w:rFonts w:hint="eastAsia" w:ascii="仿宋" w:hAnsi="仿宋" w:eastAsia="仿宋" w:cs="仿宋"/>
        </w:rPr>
        <w:t>注：1、从业人员（不仅指在职职工）、营业收入、资产总额填报上一年度数据，无上一年度数据的新成立企业可不填报。</w:t>
      </w:r>
    </w:p>
    <w:p w14:paraId="1D9BAB06">
      <w:pPr>
        <w:spacing w:line="420" w:lineRule="exact"/>
        <w:ind w:firstLine="420"/>
        <w:rPr>
          <w:rFonts w:hint="eastAsia" w:ascii="仿宋" w:hAnsi="仿宋" w:eastAsia="仿宋" w:cs="仿宋"/>
        </w:rPr>
      </w:pPr>
      <w:r>
        <w:rPr>
          <w:rFonts w:hint="eastAsia" w:ascii="仿宋" w:hAnsi="仿宋" w:eastAsia="仿宋" w:cs="仿宋"/>
        </w:rPr>
        <w:t>2、供应商如不提供此声明函，价格将不做相应扣除。</w:t>
      </w:r>
    </w:p>
    <w:p w14:paraId="588C673A">
      <w:pPr>
        <w:spacing w:line="420" w:lineRule="exact"/>
        <w:rPr>
          <w:rFonts w:hint="eastAsia" w:ascii="仿宋" w:hAnsi="仿宋" w:eastAsia="仿宋" w:cs="仿宋"/>
        </w:rPr>
      </w:pPr>
      <w:r>
        <w:rPr>
          <w:rFonts w:hint="eastAsia" w:ascii="仿宋" w:hAnsi="仿宋" w:eastAsia="仿宋" w:cs="仿宋"/>
        </w:rPr>
        <w:t xml:space="preserve">    3、企业声明函请完整填写，中标后将公示。</w:t>
      </w:r>
    </w:p>
    <w:p w14:paraId="6B2D5007">
      <w:pPr>
        <w:spacing w:line="420" w:lineRule="exact"/>
        <w:ind w:firstLine="420"/>
        <w:jc w:val="left"/>
        <w:rPr>
          <w:rFonts w:hint="eastAsia" w:ascii="仿宋" w:hAnsi="仿宋" w:eastAsia="仿宋" w:cs="仿宋"/>
        </w:rPr>
      </w:pPr>
      <w:r>
        <w:rPr>
          <w:rFonts w:hint="eastAsia" w:ascii="仿宋" w:hAnsi="仿宋" w:eastAsia="仿宋" w:cs="仿宋"/>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7C5BD8A0">
      <w:pPr>
        <w:spacing w:line="420" w:lineRule="exact"/>
        <w:ind w:firstLine="420"/>
        <w:jc w:val="left"/>
        <w:rPr>
          <w:rFonts w:hint="eastAsia" w:ascii="仿宋" w:hAnsi="仿宋" w:eastAsia="仿宋" w:cs="仿宋"/>
        </w:rPr>
      </w:pPr>
      <w:r>
        <w:rPr>
          <w:rFonts w:hint="eastAsia" w:ascii="仿宋" w:hAnsi="仿宋" w:eastAsia="仿宋" w:cs="仿宋"/>
        </w:rPr>
        <w:t>5、中小企业不得属于大企业的分支机构，不得存在控股股东为大企业的情形，不得存在与大企业的负责人为同一人的情形。</w:t>
      </w:r>
    </w:p>
    <w:p w14:paraId="6DDEA27F">
      <w:pPr>
        <w:spacing w:line="420" w:lineRule="exact"/>
        <w:ind w:firstLine="420"/>
        <w:jc w:val="left"/>
        <w:rPr>
          <w:rFonts w:hint="eastAsia" w:ascii="仿宋" w:hAnsi="仿宋" w:eastAsia="仿宋" w:cs="仿宋"/>
        </w:rPr>
      </w:pPr>
      <w:r>
        <w:rPr>
          <w:rFonts w:hint="eastAsia" w:ascii="仿宋" w:hAnsi="仿宋" w:eastAsia="仿宋" w:cs="仿宋"/>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2436DC79">
      <w:pPr>
        <w:spacing w:line="420" w:lineRule="exact"/>
        <w:ind w:firstLine="4620"/>
        <w:jc w:val="left"/>
        <w:rPr>
          <w:rFonts w:hint="eastAsia" w:ascii="仿宋" w:hAnsi="仿宋" w:eastAsia="仿宋" w:cs="仿宋"/>
        </w:rPr>
      </w:pPr>
      <w:r>
        <w:rPr>
          <w:rFonts w:hint="eastAsia" w:ascii="仿宋" w:hAnsi="仿宋" w:eastAsia="仿宋" w:cs="仿宋"/>
        </w:rPr>
        <w:t>企业名称（盖章）：</w:t>
      </w:r>
    </w:p>
    <w:p w14:paraId="63CBF140">
      <w:pPr>
        <w:spacing w:line="420" w:lineRule="exact"/>
        <w:ind w:firstLine="4620"/>
        <w:jc w:val="left"/>
        <w:rPr>
          <w:rFonts w:hint="eastAsia" w:ascii="仿宋" w:hAnsi="仿宋" w:eastAsia="仿宋" w:cs="仿宋"/>
          <w:bCs/>
          <w:color w:val="333333"/>
          <w:szCs w:val="21"/>
        </w:rPr>
      </w:pPr>
      <w:r>
        <w:rPr>
          <w:rFonts w:hint="eastAsia" w:ascii="仿宋" w:hAnsi="仿宋" w:eastAsia="仿宋" w:cs="仿宋"/>
        </w:rPr>
        <w:t>日 期：</w:t>
      </w:r>
    </w:p>
    <w:p w14:paraId="3326D810">
      <w:pPr>
        <w:jc w:val="center"/>
        <w:rPr>
          <w:rFonts w:hint="eastAsia" w:ascii="仿宋" w:hAnsi="仿宋" w:eastAsia="仿宋" w:cs="仿宋"/>
          <w:b/>
          <w:bCs/>
          <w:sz w:val="24"/>
          <w:szCs w:val="24"/>
        </w:rPr>
      </w:pPr>
      <w:bookmarkStart w:id="402" w:name="_Toc138777693"/>
      <w:r>
        <w:rPr>
          <w:rFonts w:hint="eastAsia" w:ascii="仿宋" w:hAnsi="仿宋" w:eastAsia="仿宋" w:cs="仿宋"/>
          <w:b/>
          <w:bCs/>
          <w:sz w:val="24"/>
          <w:szCs w:val="24"/>
        </w:rPr>
        <w:t>中小微企业划型标准</w:t>
      </w:r>
      <w:bookmarkEnd w:id="402"/>
    </w:p>
    <w:p w14:paraId="13F01285">
      <w:pPr>
        <w:pStyle w:val="34"/>
        <w:widowControl/>
        <w:spacing w:line="360" w:lineRule="auto"/>
        <w:ind w:firstLine="420"/>
        <w:rPr>
          <w:rFonts w:hint="eastAsia" w:ascii="仿宋" w:hAnsi="仿宋" w:eastAsia="仿宋" w:cs="仿宋"/>
          <w:color w:val="666666"/>
          <w:sz w:val="21"/>
          <w:szCs w:val="21"/>
        </w:rPr>
      </w:pPr>
    </w:p>
    <w:p w14:paraId="09D89CEB">
      <w:pPr>
        <w:pStyle w:val="34"/>
        <w:widowControl/>
        <w:spacing w:line="360" w:lineRule="auto"/>
        <w:ind w:firstLine="420"/>
        <w:rPr>
          <w:rStyle w:val="39"/>
          <w:rFonts w:hint="eastAsia" w:ascii="仿宋" w:hAnsi="仿宋" w:eastAsia="仿宋" w:cs="仿宋"/>
          <w:color w:val="666666"/>
          <w:sz w:val="21"/>
          <w:szCs w:val="21"/>
        </w:rPr>
      </w:pPr>
      <w:r>
        <w:rPr>
          <w:rStyle w:val="39"/>
          <w:rFonts w:hint="eastAsia" w:ascii="仿宋" w:hAnsi="仿宋" w:eastAsia="仿宋" w:cs="仿宋"/>
          <w:color w:val="666666"/>
          <w:sz w:val="21"/>
          <w:szCs w:val="21"/>
        </w:rPr>
        <w:t>中小微企业划型标准如下：</w:t>
      </w:r>
    </w:p>
    <w:tbl>
      <w:tblPr>
        <w:tblStyle w:val="36"/>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5" w:type="dxa"/>
          <w:bottom w:w="0" w:type="dxa"/>
          <w:right w:w="105" w:type="dxa"/>
        </w:tblCellMar>
      </w:tblPr>
      <w:tblGrid>
        <w:gridCol w:w="1446"/>
        <w:gridCol w:w="1740"/>
        <w:gridCol w:w="1213"/>
        <w:gridCol w:w="1890"/>
        <w:gridCol w:w="1710"/>
        <w:gridCol w:w="1211"/>
      </w:tblGrid>
      <w:tr w14:paraId="2891F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85" w:hRule="atLeast"/>
          <w:tblCellSpacing w:w="15" w:type="dxa"/>
          <w:jc w:val="center"/>
        </w:trPr>
        <w:tc>
          <w:tcPr>
            <w:tcW w:w="1401" w:type="dxa"/>
            <w:tcBorders>
              <w:top w:val="single" w:color="000000" w:sz="4" w:space="0"/>
              <w:left w:val="single" w:color="000000" w:sz="4" w:space="0"/>
              <w:bottom w:val="single" w:color="000000" w:sz="4" w:space="0"/>
              <w:right w:val="single" w:color="000000" w:sz="4" w:space="0"/>
            </w:tcBorders>
            <w:noWrap w:val="0"/>
            <w:vAlign w:val="center"/>
          </w:tcPr>
          <w:p w14:paraId="5DAE006C">
            <w:pPr>
              <w:pStyle w:val="34"/>
              <w:jc w:val="center"/>
              <w:rPr>
                <w:rFonts w:hint="eastAsia" w:ascii="仿宋" w:hAnsi="仿宋" w:eastAsia="仿宋" w:cs="仿宋"/>
                <w:sz w:val="21"/>
              </w:rPr>
            </w:pPr>
            <w:r>
              <w:rPr>
                <w:rStyle w:val="39"/>
                <w:rFonts w:hint="eastAsia" w:ascii="仿宋" w:hAnsi="仿宋" w:eastAsia="仿宋" w:cs="仿宋"/>
                <w:sz w:val="21"/>
              </w:rPr>
              <w:t>行业名称</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5C1C202">
            <w:pPr>
              <w:pStyle w:val="34"/>
              <w:jc w:val="center"/>
              <w:rPr>
                <w:rFonts w:hint="eastAsia" w:ascii="仿宋" w:hAnsi="仿宋" w:eastAsia="仿宋" w:cs="仿宋"/>
                <w:sz w:val="21"/>
              </w:rPr>
            </w:pPr>
            <w:r>
              <w:rPr>
                <w:rStyle w:val="39"/>
                <w:rFonts w:hint="eastAsia" w:ascii="仿宋" w:hAnsi="仿宋" w:eastAsia="仿宋" w:cs="仿宋"/>
                <w:sz w:val="21"/>
              </w:rPr>
              <w:t>指标名称</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AD02335">
            <w:pPr>
              <w:pStyle w:val="34"/>
              <w:rPr>
                <w:rFonts w:hint="eastAsia" w:ascii="仿宋" w:hAnsi="仿宋" w:eastAsia="仿宋" w:cs="仿宋"/>
                <w:sz w:val="21"/>
              </w:rPr>
            </w:pPr>
            <w:r>
              <w:rPr>
                <w:rStyle w:val="39"/>
                <w:rFonts w:hint="eastAsia" w:ascii="仿宋" w:hAnsi="仿宋" w:eastAsia="仿宋" w:cs="仿宋"/>
                <w:sz w:val="21"/>
              </w:rPr>
              <w:t>计量单位</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34D2774">
            <w:pPr>
              <w:pStyle w:val="34"/>
              <w:jc w:val="center"/>
              <w:rPr>
                <w:rFonts w:hint="eastAsia" w:ascii="仿宋" w:hAnsi="仿宋" w:eastAsia="仿宋" w:cs="仿宋"/>
                <w:sz w:val="21"/>
              </w:rPr>
            </w:pPr>
            <w:r>
              <w:rPr>
                <w:rStyle w:val="39"/>
                <w:rFonts w:hint="eastAsia" w:ascii="仿宋" w:hAnsi="仿宋" w:eastAsia="仿宋" w:cs="仿宋"/>
                <w:sz w:val="21"/>
              </w:rPr>
              <w:t>中型</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380C56E1">
            <w:pPr>
              <w:pStyle w:val="34"/>
              <w:jc w:val="center"/>
              <w:rPr>
                <w:rFonts w:hint="eastAsia" w:ascii="仿宋" w:hAnsi="仿宋" w:eastAsia="仿宋" w:cs="仿宋"/>
                <w:sz w:val="21"/>
              </w:rPr>
            </w:pPr>
            <w:r>
              <w:rPr>
                <w:rStyle w:val="39"/>
                <w:rFonts w:hint="eastAsia" w:ascii="仿宋" w:hAnsi="仿宋" w:eastAsia="仿宋" w:cs="仿宋"/>
                <w:sz w:val="21"/>
              </w:rPr>
              <w:t>小型</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2A8F6EE2">
            <w:pPr>
              <w:pStyle w:val="34"/>
              <w:rPr>
                <w:rFonts w:hint="eastAsia" w:ascii="仿宋" w:hAnsi="仿宋" w:eastAsia="仿宋" w:cs="仿宋"/>
                <w:sz w:val="21"/>
              </w:rPr>
            </w:pPr>
            <w:r>
              <w:rPr>
                <w:rStyle w:val="39"/>
                <w:rFonts w:hint="eastAsia" w:ascii="仿宋" w:hAnsi="仿宋" w:eastAsia="仿宋" w:cs="仿宋"/>
                <w:sz w:val="21"/>
              </w:rPr>
              <w:t>微型</w:t>
            </w:r>
          </w:p>
        </w:tc>
      </w:tr>
      <w:tr w14:paraId="16E2D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tcBorders>
              <w:top w:val="single" w:color="000000" w:sz="4" w:space="0"/>
              <w:left w:val="single" w:color="000000" w:sz="4" w:space="0"/>
              <w:bottom w:val="single" w:color="000000" w:sz="4" w:space="0"/>
              <w:right w:val="single" w:color="000000" w:sz="4" w:space="0"/>
            </w:tcBorders>
            <w:noWrap w:val="0"/>
            <w:vAlign w:val="center"/>
          </w:tcPr>
          <w:p w14:paraId="2CA25A63">
            <w:pPr>
              <w:pStyle w:val="34"/>
              <w:jc w:val="center"/>
              <w:rPr>
                <w:rFonts w:hint="eastAsia" w:ascii="仿宋" w:hAnsi="仿宋" w:eastAsia="仿宋" w:cs="仿宋"/>
                <w:sz w:val="21"/>
              </w:rPr>
            </w:pPr>
            <w:r>
              <w:rPr>
                <w:rStyle w:val="39"/>
                <w:rFonts w:hint="eastAsia" w:ascii="仿宋" w:hAnsi="仿宋" w:eastAsia="仿宋" w:cs="仿宋"/>
                <w:sz w:val="21"/>
              </w:rPr>
              <w:t>农、林、牧、渔</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53314DE">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5EC5FCB">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235E2F9">
            <w:pPr>
              <w:pStyle w:val="34"/>
              <w:rPr>
                <w:rFonts w:hint="eastAsia" w:ascii="仿宋" w:hAnsi="仿宋" w:eastAsia="仿宋" w:cs="仿宋"/>
                <w:sz w:val="21"/>
              </w:rPr>
            </w:pPr>
            <w:r>
              <w:rPr>
                <w:rStyle w:val="39"/>
                <w:rFonts w:hint="eastAsia" w:ascii="仿宋" w:hAnsi="仿宋" w:eastAsia="仿宋" w:cs="仿宋"/>
                <w:sz w:val="21"/>
              </w:rPr>
              <w:t>500≤Y＜20000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08CBAFE">
            <w:pPr>
              <w:pStyle w:val="34"/>
              <w:jc w:val="center"/>
              <w:rPr>
                <w:rFonts w:hint="eastAsia" w:ascii="仿宋" w:hAnsi="仿宋" w:eastAsia="仿宋" w:cs="仿宋"/>
                <w:sz w:val="21"/>
              </w:rPr>
            </w:pPr>
            <w:r>
              <w:rPr>
                <w:rStyle w:val="39"/>
                <w:rFonts w:hint="eastAsia" w:ascii="仿宋" w:hAnsi="仿宋" w:eastAsia="仿宋" w:cs="仿宋"/>
                <w:sz w:val="21"/>
              </w:rPr>
              <w:t>50≤Y＜500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3027227">
            <w:pPr>
              <w:pStyle w:val="34"/>
              <w:rPr>
                <w:rFonts w:hint="eastAsia" w:ascii="仿宋" w:hAnsi="仿宋" w:eastAsia="仿宋" w:cs="仿宋"/>
                <w:sz w:val="21"/>
              </w:rPr>
            </w:pPr>
            <w:r>
              <w:rPr>
                <w:rStyle w:val="39"/>
                <w:rFonts w:hint="eastAsia" w:ascii="仿宋" w:hAnsi="仿宋" w:eastAsia="仿宋" w:cs="仿宋"/>
                <w:sz w:val="21"/>
              </w:rPr>
              <w:t>Y＜50</w:t>
            </w:r>
          </w:p>
        </w:tc>
      </w:tr>
      <w:tr w14:paraId="3AF5A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6F74DB80">
            <w:pPr>
              <w:pStyle w:val="34"/>
              <w:jc w:val="center"/>
              <w:rPr>
                <w:rFonts w:hint="eastAsia" w:ascii="仿宋" w:hAnsi="仿宋" w:eastAsia="仿宋" w:cs="仿宋"/>
                <w:sz w:val="21"/>
              </w:rPr>
            </w:pPr>
            <w:r>
              <w:rPr>
                <w:rStyle w:val="39"/>
                <w:rFonts w:hint="eastAsia" w:ascii="仿宋" w:hAnsi="仿宋" w:eastAsia="仿宋" w:cs="仿宋"/>
                <w:sz w:val="21"/>
              </w:rPr>
              <w:t>工业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1BE14B8">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ACB5265">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D4F2862">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30AB79F6">
            <w:pPr>
              <w:pStyle w:val="34"/>
              <w:jc w:val="center"/>
              <w:rPr>
                <w:rFonts w:hint="eastAsia" w:ascii="仿宋" w:hAnsi="仿宋" w:eastAsia="仿宋" w:cs="仿宋"/>
                <w:sz w:val="21"/>
              </w:rPr>
            </w:pPr>
            <w:r>
              <w:rPr>
                <w:rStyle w:val="39"/>
                <w:rFonts w:hint="eastAsia" w:ascii="仿宋" w:hAnsi="仿宋" w:eastAsia="仿宋" w:cs="仿宋"/>
                <w:sz w:val="21"/>
              </w:rPr>
              <w:t>20≤X＜300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DE9006A">
            <w:pPr>
              <w:pStyle w:val="34"/>
              <w:rPr>
                <w:rFonts w:hint="eastAsia" w:ascii="仿宋" w:hAnsi="仿宋" w:eastAsia="仿宋" w:cs="仿宋"/>
                <w:sz w:val="21"/>
              </w:rPr>
            </w:pPr>
            <w:r>
              <w:rPr>
                <w:rStyle w:val="39"/>
                <w:rFonts w:hint="eastAsia" w:ascii="仿宋" w:hAnsi="仿宋" w:eastAsia="仿宋" w:cs="仿宋"/>
                <w:sz w:val="21"/>
              </w:rPr>
              <w:t>X＜20</w:t>
            </w:r>
          </w:p>
        </w:tc>
      </w:tr>
      <w:tr w14:paraId="221CB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75093B">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11972ADA">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725F3E61">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0739FFA9">
            <w:pPr>
              <w:pStyle w:val="34"/>
              <w:rPr>
                <w:rFonts w:hint="eastAsia" w:ascii="仿宋" w:hAnsi="仿宋" w:eastAsia="仿宋" w:cs="仿宋"/>
                <w:sz w:val="21"/>
              </w:rPr>
            </w:pPr>
            <w:r>
              <w:rPr>
                <w:rStyle w:val="39"/>
                <w:rFonts w:hint="eastAsia" w:ascii="仿宋" w:hAnsi="仿宋" w:eastAsia="仿宋" w:cs="仿宋"/>
                <w:sz w:val="21"/>
              </w:rPr>
              <w:t>2000≤Y＜40000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1B45D3E">
            <w:pPr>
              <w:pStyle w:val="34"/>
              <w:jc w:val="center"/>
              <w:rPr>
                <w:rFonts w:hint="eastAsia" w:ascii="仿宋" w:hAnsi="仿宋" w:eastAsia="仿宋" w:cs="仿宋"/>
                <w:sz w:val="21"/>
              </w:rPr>
            </w:pPr>
            <w:r>
              <w:rPr>
                <w:rStyle w:val="39"/>
                <w:rFonts w:hint="eastAsia" w:ascii="仿宋" w:hAnsi="仿宋" w:eastAsia="仿宋" w:cs="仿宋"/>
                <w:sz w:val="21"/>
              </w:rPr>
              <w:t>300≤Y＜2000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3E30683">
            <w:pPr>
              <w:pStyle w:val="34"/>
              <w:rPr>
                <w:rFonts w:hint="eastAsia" w:ascii="仿宋" w:hAnsi="仿宋" w:eastAsia="仿宋" w:cs="仿宋"/>
                <w:sz w:val="21"/>
              </w:rPr>
            </w:pPr>
            <w:r>
              <w:rPr>
                <w:rStyle w:val="39"/>
                <w:rFonts w:hint="eastAsia" w:ascii="仿宋" w:hAnsi="仿宋" w:eastAsia="仿宋" w:cs="仿宋"/>
                <w:sz w:val="21"/>
              </w:rPr>
              <w:t>Y＜300</w:t>
            </w:r>
          </w:p>
        </w:tc>
      </w:tr>
      <w:tr w14:paraId="14EE8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74708FF1">
            <w:pPr>
              <w:pStyle w:val="34"/>
              <w:jc w:val="center"/>
              <w:rPr>
                <w:rFonts w:hint="eastAsia" w:ascii="仿宋" w:hAnsi="仿宋" w:eastAsia="仿宋" w:cs="仿宋"/>
                <w:sz w:val="21"/>
              </w:rPr>
            </w:pPr>
            <w:r>
              <w:rPr>
                <w:rStyle w:val="39"/>
                <w:rFonts w:hint="eastAsia" w:ascii="仿宋" w:hAnsi="仿宋" w:eastAsia="仿宋" w:cs="仿宋"/>
                <w:sz w:val="21"/>
              </w:rPr>
              <w:t>建筑业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9C05B91">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16E91CF">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017ABE24">
            <w:pPr>
              <w:pStyle w:val="34"/>
              <w:rPr>
                <w:rFonts w:hint="eastAsia" w:ascii="仿宋" w:hAnsi="仿宋" w:eastAsia="仿宋" w:cs="仿宋"/>
                <w:sz w:val="21"/>
              </w:rPr>
            </w:pPr>
            <w:r>
              <w:rPr>
                <w:rStyle w:val="39"/>
                <w:rFonts w:hint="eastAsia" w:ascii="仿宋" w:hAnsi="仿宋" w:eastAsia="仿宋" w:cs="仿宋"/>
                <w:sz w:val="21"/>
              </w:rPr>
              <w:t>6000≤Y＜80000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AE41F8D">
            <w:pPr>
              <w:pStyle w:val="34"/>
              <w:jc w:val="center"/>
              <w:rPr>
                <w:rFonts w:hint="eastAsia" w:ascii="仿宋" w:hAnsi="仿宋" w:eastAsia="仿宋" w:cs="仿宋"/>
                <w:sz w:val="21"/>
              </w:rPr>
            </w:pPr>
            <w:r>
              <w:rPr>
                <w:rStyle w:val="39"/>
                <w:rFonts w:hint="eastAsia" w:ascii="仿宋" w:hAnsi="仿宋" w:eastAsia="仿宋" w:cs="仿宋"/>
                <w:sz w:val="21"/>
              </w:rPr>
              <w:t>300≤Y＜6000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B12ED1B">
            <w:pPr>
              <w:pStyle w:val="34"/>
              <w:rPr>
                <w:rFonts w:hint="eastAsia" w:ascii="仿宋" w:hAnsi="仿宋" w:eastAsia="仿宋" w:cs="仿宋"/>
                <w:sz w:val="21"/>
              </w:rPr>
            </w:pPr>
            <w:r>
              <w:rPr>
                <w:rStyle w:val="39"/>
                <w:rFonts w:hint="eastAsia" w:ascii="仿宋" w:hAnsi="仿宋" w:eastAsia="仿宋" w:cs="仿宋"/>
                <w:sz w:val="21"/>
              </w:rPr>
              <w:t>Y＜300</w:t>
            </w:r>
          </w:p>
        </w:tc>
      </w:tr>
      <w:tr w14:paraId="2B55E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D21BEC">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E8320D4">
            <w:pPr>
              <w:pStyle w:val="34"/>
              <w:rPr>
                <w:rFonts w:hint="eastAsia" w:ascii="仿宋" w:hAnsi="仿宋" w:eastAsia="仿宋" w:cs="仿宋"/>
                <w:sz w:val="21"/>
              </w:rPr>
            </w:pPr>
            <w:r>
              <w:rPr>
                <w:rStyle w:val="39"/>
                <w:rFonts w:hint="eastAsia" w:ascii="仿宋" w:hAnsi="仿宋" w:eastAsia="仿宋" w:cs="仿宋"/>
                <w:sz w:val="21"/>
              </w:rPr>
              <w:t>资产总额（Z）</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84301EB">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5AAD4C7">
            <w:pPr>
              <w:pStyle w:val="34"/>
              <w:rPr>
                <w:rFonts w:hint="eastAsia" w:ascii="仿宋" w:hAnsi="仿宋" w:eastAsia="仿宋" w:cs="仿宋"/>
                <w:sz w:val="21"/>
              </w:rPr>
            </w:pPr>
            <w:r>
              <w:rPr>
                <w:rStyle w:val="39"/>
                <w:rFonts w:hint="eastAsia" w:ascii="仿宋" w:hAnsi="仿宋" w:eastAsia="仿宋" w:cs="仿宋"/>
                <w:sz w:val="21"/>
              </w:rPr>
              <w:t>5000≤Z＜80000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6F02B2DD">
            <w:pPr>
              <w:pStyle w:val="34"/>
              <w:jc w:val="center"/>
              <w:rPr>
                <w:rFonts w:hint="eastAsia" w:ascii="仿宋" w:hAnsi="仿宋" w:eastAsia="仿宋" w:cs="仿宋"/>
                <w:sz w:val="21"/>
              </w:rPr>
            </w:pPr>
            <w:r>
              <w:rPr>
                <w:rStyle w:val="39"/>
                <w:rFonts w:hint="eastAsia" w:ascii="仿宋" w:hAnsi="仿宋" w:eastAsia="仿宋" w:cs="仿宋"/>
                <w:sz w:val="21"/>
              </w:rPr>
              <w:t>300≤Z＜5000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0906BE1F">
            <w:pPr>
              <w:pStyle w:val="34"/>
              <w:rPr>
                <w:rFonts w:hint="eastAsia" w:ascii="仿宋" w:hAnsi="仿宋" w:eastAsia="仿宋" w:cs="仿宋"/>
                <w:sz w:val="21"/>
              </w:rPr>
            </w:pPr>
            <w:r>
              <w:rPr>
                <w:rStyle w:val="39"/>
                <w:rFonts w:hint="eastAsia" w:ascii="仿宋" w:hAnsi="仿宋" w:eastAsia="仿宋" w:cs="仿宋"/>
                <w:sz w:val="21"/>
              </w:rPr>
              <w:t>Z＜300</w:t>
            </w:r>
          </w:p>
        </w:tc>
      </w:tr>
      <w:tr w14:paraId="4E7BB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5B856016">
            <w:pPr>
              <w:pStyle w:val="34"/>
              <w:jc w:val="center"/>
              <w:rPr>
                <w:rFonts w:hint="eastAsia" w:ascii="仿宋" w:hAnsi="仿宋" w:eastAsia="仿宋" w:cs="仿宋"/>
                <w:sz w:val="21"/>
              </w:rPr>
            </w:pPr>
            <w:r>
              <w:rPr>
                <w:rStyle w:val="39"/>
                <w:rFonts w:hint="eastAsia" w:ascii="仿宋" w:hAnsi="仿宋" w:eastAsia="仿宋" w:cs="仿宋"/>
                <w:sz w:val="21"/>
              </w:rPr>
              <w:t>批发业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9B4C865">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E531F3A">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7F17448">
            <w:pPr>
              <w:pStyle w:val="34"/>
              <w:rPr>
                <w:rFonts w:hint="eastAsia" w:ascii="仿宋" w:hAnsi="仿宋" w:eastAsia="仿宋" w:cs="仿宋"/>
                <w:sz w:val="21"/>
              </w:rPr>
            </w:pPr>
            <w:r>
              <w:rPr>
                <w:rStyle w:val="39"/>
                <w:rFonts w:hint="eastAsia" w:ascii="仿宋" w:hAnsi="仿宋" w:eastAsia="仿宋" w:cs="仿宋"/>
                <w:sz w:val="21"/>
              </w:rPr>
              <w:t>20≤X＜200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F49EB5D">
            <w:pPr>
              <w:pStyle w:val="34"/>
              <w:jc w:val="center"/>
              <w:rPr>
                <w:rFonts w:hint="eastAsia" w:ascii="仿宋" w:hAnsi="仿宋" w:eastAsia="仿宋" w:cs="仿宋"/>
                <w:sz w:val="21"/>
              </w:rPr>
            </w:pPr>
            <w:r>
              <w:rPr>
                <w:rStyle w:val="39"/>
                <w:rFonts w:hint="eastAsia" w:ascii="仿宋" w:hAnsi="仿宋" w:eastAsia="仿宋" w:cs="仿宋"/>
                <w:sz w:val="21"/>
              </w:rPr>
              <w:t>5≤X＜20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CE53CB6">
            <w:pPr>
              <w:pStyle w:val="34"/>
              <w:rPr>
                <w:rFonts w:hint="eastAsia" w:ascii="仿宋" w:hAnsi="仿宋" w:eastAsia="仿宋" w:cs="仿宋"/>
                <w:sz w:val="21"/>
              </w:rPr>
            </w:pPr>
            <w:r>
              <w:rPr>
                <w:rStyle w:val="39"/>
                <w:rFonts w:hint="eastAsia" w:ascii="仿宋" w:hAnsi="仿宋" w:eastAsia="仿宋" w:cs="仿宋"/>
                <w:sz w:val="21"/>
              </w:rPr>
              <w:t>X＜5</w:t>
            </w:r>
          </w:p>
        </w:tc>
      </w:tr>
      <w:tr w14:paraId="4B428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42774">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47FFD007">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FC9FE0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61B7E76F">
            <w:pPr>
              <w:pStyle w:val="34"/>
              <w:rPr>
                <w:rFonts w:hint="eastAsia" w:ascii="仿宋" w:hAnsi="仿宋" w:eastAsia="仿宋" w:cs="仿宋"/>
                <w:sz w:val="21"/>
              </w:rPr>
            </w:pPr>
            <w:r>
              <w:rPr>
                <w:rStyle w:val="39"/>
                <w:rFonts w:hint="eastAsia" w:ascii="仿宋" w:hAnsi="仿宋" w:eastAsia="仿宋" w:cs="仿宋"/>
                <w:sz w:val="21"/>
              </w:rPr>
              <w:t>5000≤Y＜40000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A9B492B">
            <w:pPr>
              <w:pStyle w:val="34"/>
              <w:jc w:val="center"/>
              <w:rPr>
                <w:rFonts w:hint="eastAsia" w:ascii="仿宋" w:hAnsi="仿宋" w:eastAsia="仿宋" w:cs="仿宋"/>
                <w:sz w:val="21"/>
              </w:rPr>
            </w:pPr>
            <w:r>
              <w:rPr>
                <w:rStyle w:val="39"/>
                <w:rFonts w:hint="eastAsia" w:ascii="仿宋" w:hAnsi="仿宋" w:eastAsia="仿宋" w:cs="仿宋"/>
                <w:sz w:val="21"/>
              </w:rPr>
              <w:t>1000≤Y＜5000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6AD4B7C">
            <w:pPr>
              <w:pStyle w:val="34"/>
              <w:rPr>
                <w:rFonts w:hint="eastAsia" w:ascii="仿宋" w:hAnsi="仿宋" w:eastAsia="仿宋" w:cs="仿宋"/>
                <w:sz w:val="21"/>
              </w:rPr>
            </w:pPr>
            <w:r>
              <w:rPr>
                <w:rStyle w:val="39"/>
                <w:rFonts w:hint="eastAsia" w:ascii="仿宋" w:hAnsi="仿宋" w:eastAsia="仿宋" w:cs="仿宋"/>
                <w:sz w:val="21"/>
              </w:rPr>
              <w:t>Y＜1000</w:t>
            </w:r>
          </w:p>
        </w:tc>
      </w:tr>
      <w:tr w14:paraId="06F5B6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47B7E4C1">
            <w:pPr>
              <w:pStyle w:val="34"/>
              <w:jc w:val="center"/>
              <w:rPr>
                <w:rFonts w:hint="eastAsia" w:ascii="仿宋" w:hAnsi="仿宋" w:eastAsia="仿宋" w:cs="仿宋"/>
                <w:sz w:val="21"/>
              </w:rPr>
            </w:pPr>
            <w:r>
              <w:rPr>
                <w:rStyle w:val="39"/>
                <w:rFonts w:hint="eastAsia" w:ascii="仿宋" w:hAnsi="仿宋" w:eastAsia="仿宋" w:cs="仿宋"/>
                <w:sz w:val="21"/>
              </w:rPr>
              <w:t>零售业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2AC724A5">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5BAB970">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E224A13">
            <w:pPr>
              <w:pStyle w:val="34"/>
              <w:rPr>
                <w:rFonts w:hint="eastAsia" w:ascii="仿宋" w:hAnsi="仿宋" w:eastAsia="仿宋" w:cs="仿宋"/>
                <w:sz w:val="21"/>
              </w:rPr>
            </w:pPr>
            <w:r>
              <w:rPr>
                <w:rStyle w:val="39"/>
                <w:rFonts w:hint="eastAsia" w:ascii="仿宋" w:hAnsi="仿宋" w:eastAsia="仿宋" w:cs="仿宋"/>
                <w:sz w:val="21"/>
              </w:rPr>
              <w:t>50≤X＜300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F4EF520">
            <w:pPr>
              <w:pStyle w:val="34"/>
              <w:jc w:val="center"/>
              <w:rPr>
                <w:rFonts w:hint="eastAsia" w:ascii="仿宋" w:hAnsi="仿宋" w:eastAsia="仿宋" w:cs="仿宋"/>
                <w:sz w:val="21"/>
              </w:rPr>
            </w:pPr>
            <w:r>
              <w:rPr>
                <w:rStyle w:val="39"/>
                <w:rFonts w:hint="eastAsia" w:ascii="仿宋" w:hAnsi="仿宋" w:eastAsia="仿宋" w:cs="仿宋"/>
                <w:sz w:val="21"/>
              </w:rPr>
              <w:t>10≤X＜50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AC1C78D">
            <w:pPr>
              <w:pStyle w:val="34"/>
              <w:rPr>
                <w:rFonts w:hint="eastAsia" w:ascii="仿宋" w:hAnsi="仿宋" w:eastAsia="仿宋" w:cs="仿宋"/>
                <w:sz w:val="21"/>
              </w:rPr>
            </w:pPr>
            <w:r>
              <w:rPr>
                <w:rStyle w:val="39"/>
                <w:rFonts w:hint="eastAsia" w:ascii="仿宋" w:hAnsi="仿宋" w:eastAsia="仿宋" w:cs="仿宋"/>
                <w:sz w:val="21"/>
              </w:rPr>
              <w:t>X＜10</w:t>
            </w:r>
          </w:p>
        </w:tc>
      </w:tr>
      <w:tr w14:paraId="1470A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188FB0">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1DCA812">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3906A3A">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47A79B56">
            <w:pPr>
              <w:pStyle w:val="34"/>
              <w:rPr>
                <w:rFonts w:hint="eastAsia" w:ascii="仿宋" w:hAnsi="仿宋" w:eastAsia="仿宋" w:cs="仿宋"/>
                <w:sz w:val="21"/>
              </w:rPr>
            </w:pPr>
            <w:r>
              <w:rPr>
                <w:rStyle w:val="39"/>
                <w:rFonts w:hint="eastAsia" w:ascii="仿宋" w:hAnsi="仿宋" w:eastAsia="仿宋" w:cs="仿宋"/>
                <w:sz w:val="21"/>
              </w:rPr>
              <w:t>500≤Y＜20000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2F5A12D">
            <w:pPr>
              <w:pStyle w:val="34"/>
              <w:jc w:val="center"/>
              <w:rPr>
                <w:rFonts w:hint="eastAsia" w:ascii="仿宋" w:hAnsi="仿宋" w:eastAsia="仿宋" w:cs="仿宋"/>
                <w:sz w:val="21"/>
              </w:rPr>
            </w:pPr>
            <w:r>
              <w:rPr>
                <w:rStyle w:val="39"/>
                <w:rFonts w:hint="eastAsia" w:ascii="仿宋" w:hAnsi="仿宋" w:eastAsia="仿宋" w:cs="仿宋"/>
                <w:sz w:val="21"/>
              </w:rPr>
              <w:t>100≤Y＜500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CF9560D">
            <w:pPr>
              <w:pStyle w:val="34"/>
              <w:rPr>
                <w:rFonts w:hint="eastAsia" w:ascii="仿宋" w:hAnsi="仿宋" w:eastAsia="仿宋" w:cs="仿宋"/>
                <w:sz w:val="21"/>
              </w:rPr>
            </w:pPr>
            <w:r>
              <w:rPr>
                <w:rStyle w:val="39"/>
                <w:rFonts w:hint="eastAsia" w:ascii="仿宋" w:hAnsi="仿宋" w:eastAsia="仿宋" w:cs="仿宋"/>
                <w:sz w:val="21"/>
              </w:rPr>
              <w:t>Y＜100</w:t>
            </w:r>
          </w:p>
        </w:tc>
      </w:tr>
      <w:tr w14:paraId="21F04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557D8074">
            <w:pPr>
              <w:pStyle w:val="34"/>
              <w:jc w:val="center"/>
              <w:rPr>
                <w:rFonts w:hint="eastAsia" w:ascii="仿宋" w:hAnsi="仿宋" w:eastAsia="仿宋" w:cs="仿宋"/>
                <w:sz w:val="21"/>
              </w:rPr>
            </w:pPr>
            <w:r>
              <w:rPr>
                <w:rStyle w:val="39"/>
                <w:rFonts w:hint="eastAsia" w:ascii="仿宋" w:hAnsi="仿宋" w:eastAsia="仿宋" w:cs="仿宋"/>
                <w:sz w:val="21"/>
              </w:rPr>
              <w:t>交通运输业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82782F7">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66155CB">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46898AD">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9415A17">
            <w:pPr>
              <w:pStyle w:val="34"/>
              <w:jc w:val="center"/>
              <w:rPr>
                <w:rFonts w:hint="eastAsia" w:ascii="仿宋" w:hAnsi="仿宋" w:eastAsia="仿宋" w:cs="仿宋"/>
                <w:sz w:val="21"/>
              </w:rPr>
            </w:pPr>
            <w:r>
              <w:rPr>
                <w:rStyle w:val="39"/>
                <w:rFonts w:hint="eastAsia" w:ascii="仿宋" w:hAnsi="仿宋" w:eastAsia="仿宋" w:cs="仿宋"/>
                <w:sz w:val="21"/>
              </w:rPr>
              <w:t>20≤X＜300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09EA1BF">
            <w:pPr>
              <w:pStyle w:val="34"/>
              <w:rPr>
                <w:rFonts w:hint="eastAsia" w:ascii="仿宋" w:hAnsi="仿宋" w:eastAsia="仿宋" w:cs="仿宋"/>
                <w:sz w:val="21"/>
              </w:rPr>
            </w:pPr>
            <w:r>
              <w:rPr>
                <w:rStyle w:val="39"/>
                <w:rFonts w:hint="eastAsia" w:ascii="仿宋" w:hAnsi="仿宋" w:eastAsia="仿宋" w:cs="仿宋"/>
                <w:sz w:val="21"/>
              </w:rPr>
              <w:t>X＜20</w:t>
            </w:r>
          </w:p>
        </w:tc>
      </w:tr>
      <w:tr w14:paraId="75D20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F63632">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363B408">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3CED007">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1B4F94B">
            <w:pPr>
              <w:pStyle w:val="34"/>
              <w:rPr>
                <w:rFonts w:hint="eastAsia" w:ascii="仿宋" w:hAnsi="仿宋" w:eastAsia="仿宋" w:cs="仿宋"/>
                <w:sz w:val="21"/>
              </w:rPr>
            </w:pPr>
            <w:r>
              <w:rPr>
                <w:rStyle w:val="39"/>
                <w:rFonts w:hint="eastAsia" w:ascii="仿宋" w:hAnsi="仿宋" w:eastAsia="仿宋" w:cs="仿宋"/>
                <w:sz w:val="21"/>
              </w:rPr>
              <w:t>3000≤Y＜30000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3AB0D58B">
            <w:pPr>
              <w:pStyle w:val="34"/>
              <w:jc w:val="center"/>
              <w:rPr>
                <w:rFonts w:hint="eastAsia" w:ascii="仿宋" w:hAnsi="仿宋" w:eastAsia="仿宋" w:cs="仿宋"/>
                <w:sz w:val="21"/>
              </w:rPr>
            </w:pPr>
            <w:r>
              <w:rPr>
                <w:rStyle w:val="39"/>
                <w:rFonts w:hint="eastAsia" w:ascii="仿宋" w:hAnsi="仿宋" w:eastAsia="仿宋" w:cs="仿宋"/>
                <w:sz w:val="21"/>
              </w:rPr>
              <w:t>200≤Y＜3000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63DA0BB0">
            <w:pPr>
              <w:pStyle w:val="34"/>
              <w:rPr>
                <w:rFonts w:hint="eastAsia" w:ascii="仿宋" w:hAnsi="仿宋" w:eastAsia="仿宋" w:cs="仿宋"/>
                <w:sz w:val="21"/>
              </w:rPr>
            </w:pPr>
            <w:r>
              <w:rPr>
                <w:rStyle w:val="39"/>
                <w:rFonts w:hint="eastAsia" w:ascii="仿宋" w:hAnsi="仿宋" w:eastAsia="仿宋" w:cs="仿宋"/>
                <w:sz w:val="21"/>
              </w:rPr>
              <w:t>Y＜200</w:t>
            </w:r>
          </w:p>
        </w:tc>
      </w:tr>
      <w:tr w14:paraId="2C1FB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0ED2FF8B">
            <w:pPr>
              <w:pStyle w:val="34"/>
              <w:jc w:val="center"/>
              <w:rPr>
                <w:rFonts w:hint="eastAsia" w:ascii="仿宋" w:hAnsi="仿宋" w:eastAsia="仿宋" w:cs="仿宋"/>
                <w:sz w:val="21"/>
              </w:rPr>
            </w:pPr>
            <w:r>
              <w:rPr>
                <w:rStyle w:val="39"/>
                <w:rFonts w:hint="eastAsia" w:ascii="仿宋" w:hAnsi="仿宋" w:eastAsia="仿宋" w:cs="仿宋"/>
                <w:sz w:val="21"/>
              </w:rPr>
              <w:t>仓储业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556595C">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9E1C289">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346E9D0">
            <w:pPr>
              <w:pStyle w:val="34"/>
              <w:rPr>
                <w:rFonts w:hint="eastAsia" w:ascii="仿宋" w:hAnsi="仿宋" w:eastAsia="仿宋" w:cs="仿宋"/>
                <w:sz w:val="21"/>
              </w:rPr>
            </w:pPr>
            <w:r>
              <w:rPr>
                <w:rStyle w:val="39"/>
                <w:rFonts w:hint="eastAsia" w:ascii="仿宋" w:hAnsi="仿宋" w:eastAsia="仿宋" w:cs="仿宋"/>
                <w:sz w:val="21"/>
              </w:rPr>
              <w:t>100≤X＜200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FEE6B82">
            <w:pPr>
              <w:pStyle w:val="34"/>
              <w:jc w:val="center"/>
              <w:rPr>
                <w:rFonts w:hint="eastAsia" w:ascii="仿宋" w:hAnsi="仿宋" w:eastAsia="仿宋" w:cs="仿宋"/>
                <w:sz w:val="21"/>
              </w:rPr>
            </w:pPr>
            <w:r>
              <w:rPr>
                <w:rStyle w:val="39"/>
                <w:rFonts w:hint="eastAsia" w:ascii="仿宋" w:hAnsi="仿宋" w:eastAsia="仿宋" w:cs="仿宋"/>
                <w:sz w:val="21"/>
              </w:rPr>
              <w:t>20≤X＜100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0B7A8E3A">
            <w:pPr>
              <w:pStyle w:val="34"/>
              <w:rPr>
                <w:rFonts w:hint="eastAsia" w:ascii="仿宋" w:hAnsi="仿宋" w:eastAsia="仿宋" w:cs="仿宋"/>
                <w:sz w:val="21"/>
              </w:rPr>
            </w:pPr>
            <w:r>
              <w:rPr>
                <w:rStyle w:val="39"/>
                <w:rFonts w:hint="eastAsia" w:ascii="仿宋" w:hAnsi="仿宋" w:eastAsia="仿宋" w:cs="仿宋"/>
                <w:sz w:val="21"/>
              </w:rPr>
              <w:t>X＜20</w:t>
            </w:r>
          </w:p>
        </w:tc>
      </w:tr>
      <w:tr w14:paraId="4AB66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CA2E4E">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75A7954">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705799A6">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1FB5C10">
            <w:pPr>
              <w:pStyle w:val="34"/>
              <w:rPr>
                <w:rFonts w:hint="eastAsia" w:ascii="仿宋" w:hAnsi="仿宋" w:eastAsia="仿宋" w:cs="仿宋"/>
                <w:sz w:val="21"/>
              </w:rPr>
            </w:pPr>
            <w:r>
              <w:rPr>
                <w:rStyle w:val="39"/>
                <w:rFonts w:hint="eastAsia" w:ascii="仿宋" w:hAnsi="仿宋" w:eastAsia="仿宋" w:cs="仿宋"/>
                <w:sz w:val="21"/>
              </w:rPr>
              <w:t>1000≤Y＜30000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C567C40">
            <w:pPr>
              <w:pStyle w:val="34"/>
              <w:jc w:val="center"/>
              <w:rPr>
                <w:rFonts w:hint="eastAsia" w:ascii="仿宋" w:hAnsi="仿宋" w:eastAsia="仿宋" w:cs="仿宋"/>
                <w:sz w:val="21"/>
              </w:rPr>
            </w:pPr>
            <w:r>
              <w:rPr>
                <w:rStyle w:val="39"/>
                <w:rFonts w:hint="eastAsia" w:ascii="仿宋" w:hAnsi="仿宋" w:eastAsia="仿宋" w:cs="仿宋"/>
                <w:sz w:val="21"/>
              </w:rPr>
              <w:t>100≤Y＜1000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3008619">
            <w:pPr>
              <w:pStyle w:val="34"/>
              <w:rPr>
                <w:rFonts w:hint="eastAsia" w:ascii="仿宋" w:hAnsi="仿宋" w:eastAsia="仿宋" w:cs="仿宋"/>
                <w:sz w:val="21"/>
              </w:rPr>
            </w:pPr>
            <w:r>
              <w:rPr>
                <w:rStyle w:val="39"/>
                <w:rFonts w:hint="eastAsia" w:ascii="仿宋" w:hAnsi="仿宋" w:eastAsia="仿宋" w:cs="仿宋"/>
                <w:sz w:val="21"/>
              </w:rPr>
              <w:t>Y＜100</w:t>
            </w:r>
          </w:p>
        </w:tc>
      </w:tr>
      <w:tr w14:paraId="6CF1A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1BB4DF9">
            <w:pPr>
              <w:pStyle w:val="34"/>
              <w:jc w:val="center"/>
              <w:rPr>
                <w:rFonts w:hint="eastAsia" w:ascii="仿宋" w:hAnsi="仿宋" w:eastAsia="仿宋" w:cs="仿宋"/>
                <w:sz w:val="21"/>
              </w:rPr>
            </w:pPr>
            <w:r>
              <w:rPr>
                <w:rStyle w:val="39"/>
                <w:rFonts w:hint="eastAsia" w:ascii="仿宋" w:hAnsi="仿宋" w:eastAsia="仿宋" w:cs="仿宋"/>
                <w:sz w:val="21"/>
              </w:rPr>
              <w:t>邮政业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FD3503F">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E6824F5">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46E30784">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09EF8C7">
            <w:pPr>
              <w:pStyle w:val="34"/>
              <w:jc w:val="center"/>
              <w:rPr>
                <w:rFonts w:hint="eastAsia" w:ascii="仿宋" w:hAnsi="仿宋" w:eastAsia="仿宋" w:cs="仿宋"/>
                <w:sz w:val="21"/>
              </w:rPr>
            </w:pPr>
            <w:r>
              <w:rPr>
                <w:rStyle w:val="39"/>
                <w:rFonts w:hint="eastAsia" w:ascii="仿宋" w:hAnsi="仿宋" w:eastAsia="仿宋" w:cs="仿宋"/>
                <w:sz w:val="21"/>
              </w:rPr>
              <w:t>20≤X＜300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882821D">
            <w:pPr>
              <w:pStyle w:val="34"/>
              <w:rPr>
                <w:rFonts w:hint="eastAsia" w:ascii="仿宋" w:hAnsi="仿宋" w:eastAsia="仿宋" w:cs="仿宋"/>
                <w:sz w:val="21"/>
              </w:rPr>
            </w:pPr>
            <w:r>
              <w:rPr>
                <w:rStyle w:val="39"/>
                <w:rFonts w:hint="eastAsia" w:ascii="仿宋" w:hAnsi="仿宋" w:eastAsia="仿宋" w:cs="仿宋"/>
                <w:sz w:val="21"/>
              </w:rPr>
              <w:t>X＜20</w:t>
            </w:r>
          </w:p>
        </w:tc>
      </w:tr>
      <w:tr w14:paraId="38107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D26667">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21CD4FDA">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0877691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0EF7CAD">
            <w:pPr>
              <w:pStyle w:val="34"/>
              <w:rPr>
                <w:rFonts w:hint="eastAsia" w:ascii="仿宋" w:hAnsi="仿宋" w:eastAsia="仿宋" w:cs="仿宋"/>
                <w:sz w:val="21"/>
              </w:rPr>
            </w:pPr>
            <w:r>
              <w:rPr>
                <w:rStyle w:val="39"/>
                <w:rFonts w:hint="eastAsia" w:ascii="仿宋" w:hAnsi="仿宋" w:eastAsia="仿宋" w:cs="仿宋"/>
                <w:sz w:val="21"/>
              </w:rPr>
              <w:t>2000≤Y＜30000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64C1632">
            <w:pPr>
              <w:pStyle w:val="34"/>
              <w:jc w:val="center"/>
              <w:rPr>
                <w:rFonts w:hint="eastAsia" w:ascii="仿宋" w:hAnsi="仿宋" w:eastAsia="仿宋" w:cs="仿宋"/>
                <w:sz w:val="21"/>
              </w:rPr>
            </w:pPr>
            <w:r>
              <w:rPr>
                <w:rStyle w:val="39"/>
                <w:rFonts w:hint="eastAsia" w:ascii="仿宋" w:hAnsi="仿宋" w:eastAsia="仿宋" w:cs="仿宋"/>
                <w:sz w:val="21"/>
              </w:rPr>
              <w:t>100≤Y＜2000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0D63723">
            <w:pPr>
              <w:pStyle w:val="34"/>
              <w:rPr>
                <w:rFonts w:hint="eastAsia" w:ascii="仿宋" w:hAnsi="仿宋" w:eastAsia="仿宋" w:cs="仿宋"/>
                <w:sz w:val="21"/>
              </w:rPr>
            </w:pPr>
            <w:r>
              <w:rPr>
                <w:rStyle w:val="39"/>
                <w:rFonts w:hint="eastAsia" w:ascii="仿宋" w:hAnsi="仿宋" w:eastAsia="仿宋" w:cs="仿宋"/>
                <w:sz w:val="21"/>
              </w:rPr>
              <w:t>Y＜100</w:t>
            </w:r>
          </w:p>
        </w:tc>
      </w:tr>
      <w:tr w14:paraId="0F333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0A8AD7A7">
            <w:pPr>
              <w:pStyle w:val="34"/>
              <w:jc w:val="center"/>
              <w:rPr>
                <w:rFonts w:hint="eastAsia" w:ascii="仿宋" w:hAnsi="仿宋" w:eastAsia="仿宋" w:cs="仿宋"/>
                <w:sz w:val="21"/>
              </w:rPr>
            </w:pPr>
            <w:r>
              <w:rPr>
                <w:rStyle w:val="39"/>
                <w:rFonts w:hint="eastAsia" w:ascii="仿宋" w:hAnsi="仿宋" w:eastAsia="仿宋" w:cs="仿宋"/>
                <w:sz w:val="21"/>
              </w:rPr>
              <w:t>住宿业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D4E1693">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14190A11">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7334461">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298F698">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6484379">
            <w:pPr>
              <w:pStyle w:val="34"/>
              <w:rPr>
                <w:rFonts w:hint="eastAsia" w:ascii="仿宋" w:hAnsi="仿宋" w:eastAsia="仿宋" w:cs="仿宋"/>
                <w:sz w:val="21"/>
              </w:rPr>
            </w:pPr>
            <w:r>
              <w:rPr>
                <w:rStyle w:val="39"/>
                <w:rFonts w:hint="eastAsia" w:ascii="仿宋" w:hAnsi="仿宋" w:eastAsia="仿宋" w:cs="仿宋"/>
                <w:sz w:val="21"/>
              </w:rPr>
              <w:t>X＜10</w:t>
            </w:r>
          </w:p>
        </w:tc>
      </w:tr>
      <w:tr w14:paraId="4F93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74611A">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C301833">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0CEA026">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5831A31">
            <w:pPr>
              <w:pStyle w:val="34"/>
              <w:rPr>
                <w:rFonts w:hint="eastAsia" w:ascii="仿宋" w:hAnsi="仿宋" w:eastAsia="仿宋" w:cs="仿宋"/>
                <w:sz w:val="21"/>
              </w:rPr>
            </w:pPr>
            <w:r>
              <w:rPr>
                <w:rStyle w:val="39"/>
                <w:rFonts w:hint="eastAsia" w:ascii="仿宋" w:hAnsi="仿宋" w:eastAsia="仿宋" w:cs="仿宋"/>
                <w:sz w:val="21"/>
              </w:rPr>
              <w:t>2000≤Y＜10000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4D691A14">
            <w:pPr>
              <w:pStyle w:val="34"/>
              <w:jc w:val="center"/>
              <w:rPr>
                <w:rFonts w:hint="eastAsia" w:ascii="仿宋" w:hAnsi="仿宋" w:eastAsia="仿宋" w:cs="仿宋"/>
                <w:sz w:val="21"/>
              </w:rPr>
            </w:pPr>
            <w:r>
              <w:rPr>
                <w:rStyle w:val="39"/>
                <w:rFonts w:hint="eastAsia" w:ascii="仿宋" w:hAnsi="仿宋" w:eastAsia="仿宋" w:cs="仿宋"/>
                <w:sz w:val="21"/>
              </w:rPr>
              <w:t>100≤Y＜2000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24195B3E">
            <w:pPr>
              <w:pStyle w:val="34"/>
              <w:rPr>
                <w:rFonts w:hint="eastAsia" w:ascii="仿宋" w:hAnsi="仿宋" w:eastAsia="仿宋" w:cs="仿宋"/>
                <w:sz w:val="21"/>
              </w:rPr>
            </w:pPr>
            <w:r>
              <w:rPr>
                <w:rStyle w:val="39"/>
                <w:rFonts w:hint="eastAsia" w:ascii="仿宋" w:hAnsi="仿宋" w:eastAsia="仿宋" w:cs="仿宋"/>
                <w:sz w:val="21"/>
              </w:rPr>
              <w:t>Y＜100</w:t>
            </w:r>
          </w:p>
        </w:tc>
      </w:tr>
      <w:tr w14:paraId="2031D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53C64C2">
            <w:pPr>
              <w:pStyle w:val="34"/>
              <w:jc w:val="center"/>
              <w:rPr>
                <w:rFonts w:hint="eastAsia" w:ascii="仿宋" w:hAnsi="仿宋" w:eastAsia="仿宋" w:cs="仿宋"/>
                <w:sz w:val="21"/>
              </w:rPr>
            </w:pPr>
            <w:r>
              <w:rPr>
                <w:rStyle w:val="39"/>
                <w:rFonts w:hint="eastAsia" w:ascii="仿宋" w:hAnsi="仿宋" w:eastAsia="仿宋" w:cs="仿宋"/>
                <w:sz w:val="21"/>
              </w:rPr>
              <w:t>餐饮业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4C74A41F">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F9C498B">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67677F47">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439C4AA">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F3F73DB">
            <w:pPr>
              <w:pStyle w:val="34"/>
              <w:rPr>
                <w:rFonts w:hint="eastAsia" w:ascii="仿宋" w:hAnsi="仿宋" w:eastAsia="仿宋" w:cs="仿宋"/>
                <w:sz w:val="21"/>
              </w:rPr>
            </w:pPr>
            <w:r>
              <w:rPr>
                <w:rStyle w:val="39"/>
                <w:rFonts w:hint="eastAsia" w:ascii="仿宋" w:hAnsi="仿宋" w:eastAsia="仿宋" w:cs="仿宋"/>
                <w:sz w:val="21"/>
              </w:rPr>
              <w:t>X＜10</w:t>
            </w:r>
          </w:p>
        </w:tc>
      </w:tr>
      <w:tr w14:paraId="2FB04F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AB515F">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FDAC6CB">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5E1507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11B926B7">
            <w:pPr>
              <w:pStyle w:val="34"/>
              <w:rPr>
                <w:rFonts w:hint="eastAsia" w:ascii="仿宋" w:hAnsi="仿宋" w:eastAsia="仿宋" w:cs="仿宋"/>
                <w:sz w:val="21"/>
              </w:rPr>
            </w:pPr>
            <w:r>
              <w:rPr>
                <w:rStyle w:val="39"/>
                <w:rFonts w:hint="eastAsia" w:ascii="仿宋" w:hAnsi="仿宋" w:eastAsia="仿宋" w:cs="仿宋"/>
                <w:sz w:val="21"/>
              </w:rPr>
              <w:t>2000≤Y＜10000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1712DBA">
            <w:pPr>
              <w:pStyle w:val="34"/>
              <w:jc w:val="center"/>
              <w:rPr>
                <w:rFonts w:hint="eastAsia" w:ascii="仿宋" w:hAnsi="仿宋" w:eastAsia="仿宋" w:cs="仿宋"/>
                <w:sz w:val="21"/>
              </w:rPr>
            </w:pPr>
            <w:r>
              <w:rPr>
                <w:rStyle w:val="39"/>
                <w:rFonts w:hint="eastAsia" w:ascii="仿宋" w:hAnsi="仿宋" w:eastAsia="仿宋" w:cs="仿宋"/>
                <w:sz w:val="21"/>
              </w:rPr>
              <w:t>100≤Y＜2000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E4C3991">
            <w:pPr>
              <w:pStyle w:val="34"/>
              <w:rPr>
                <w:rFonts w:hint="eastAsia" w:ascii="仿宋" w:hAnsi="仿宋" w:eastAsia="仿宋" w:cs="仿宋"/>
                <w:sz w:val="21"/>
              </w:rPr>
            </w:pPr>
            <w:r>
              <w:rPr>
                <w:rStyle w:val="39"/>
                <w:rFonts w:hint="eastAsia" w:ascii="仿宋" w:hAnsi="仿宋" w:eastAsia="仿宋" w:cs="仿宋"/>
                <w:sz w:val="21"/>
              </w:rPr>
              <w:t>Y＜100</w:t>
            </w:r>
          </w:p>
        </w:tc>
      </w:tr>
      <w:tr w14:paraId="6B05A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71454D7">
            <w:pPr>
              <w:pStyle w:val="34"/>
              <w:jc w:val="center"/>
              <w:rPr>
                <w:rFonts w:hint="eastAsia" w:ascii="仿宋" w:hAnsi="仿宋" w:eastAsia="仿宋" w:cs="仿宋"/>
                <w:sz w:val="21"/>
              </w:rPr>
            </w:pPr>
            <w:r>
              <w:rPr>
                <w:rStyle w:val="39"/>
                <w:rFonts w:hint="eastAsia" w:ascii="仿宋" w:hAnsi="仿宋" w:eastAsia="仿宋" w:cs="仿宋"/>
                <w:sz w:val="21"/>
              </w:rPr>
              <w:t>信息传输业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7EE1B98">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639BCD51">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04EE813B">
            <w:pPr>
              <w:pStyle w:val="34"/>
              <w:rPr>
                <w:rFonts w:hint="eastAsia" w:ascii="仿宋" w:hAnsi="仿宋" w:eastAsia="仿宋" w:cs="仿宋"/>
                <w:sz w:val="21"/>
              </w:rPr>
            </w:pPr>
            <w:r>
              <w:rPr>
                <w:rStyle w:val="39"/>
                <w:rFonts w:hint="eastAsia" w:ascii="仿宋" w:hAnsi="仿宋" w:eastAsia="仿宋" w:cs="仿宋"/>
                <w:sz w:val="21"/>
              </w:rPr>
              <w:t>100≤X＜2000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5FF4CEB0">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E03C40C">
            <w:pPr>
              <w:pStyle w:val="34"/>
              <w:rPr>
                <w:rFonts w:hint="eastAsia" w:ascii="仿宋" w:hAnsi="仿宋" w:eastAsia="仿宋" w:cs="仿宋"/>
                <w:sz w:val="21"/>
              </w:rPr>
            </w:pPr>
            <w:r>
              <w:rPr>
                <w:rStyle w:val="39"/>
                <w:rFonts w:hint="eastAsia" w:ascii="仿宋" w:hAnsi="仿宋" w:eastAsia="仿宋" w:cs="仿宋"/>
                <w:sz w:val="21"/>
              </w:rPr>
              <w:t>X＜10</w:t>
            </w:r>
          </w:p>
        </w:tc>
      </w:tr>
      <w:tr w14:paraId="6DF9B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4F5BE2">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8D87BFC">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48BE648F">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887C4E8">
            <w:pPr>
              <w:pStyle w:val="34"/>
              <w:rPr>
                <w:rFonts w:hint="eastAsia" w:ascii="仿宋" w:hAnsi="仿宋" w:eastAsia="仿宋" w:cs="仿宋"/>
                <w:sz w:val="21"/>
              </w:rPr>
            </w:pPr>
            <w:r>
              <w:rPr>
                <w:rStyle w:val="39"/>
                <w:rFonts w:hint="eastAsia" w:ascii="仿宋" w:hAnsi="仿宋" w:eastAsia="仿宋" w:cs="仿宋"/>
                <w:sz w:val="21"/>
              </w:rPr>
              <w:t>1000≤Y＜100000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1C2E700">
            <w:pPr>
              <w:pStyle w:val="34"/>
              <w:jc w:val="center"/>
              <w:rPr>
                <w:rFonts w:hint="eastAsia" w:ascii="仿宋" w:hAnsi="仿宋" w:eastAsia="仿宋" w:cs="仿宋"/>
                <w:sz w:val="21"/>
              </w:rPr>
            </w:pPr>
            <w:r>
              <w:rPr>
                <w:rStyle w:val="39"/>
                <w:rFonts w:hint="eastAsia" w:ascii="仿宋" w:hAnsi="仿宋" w:eastAsia="仿宋" w:cs="仿宋"/>
                <w:sz w:val="21"/>
              </w:rPr>
              <w:t>100≤Y＜1000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7F221D15">
            <w:pPr>
              <w:pStyle w:val="34"/>
              <w:rPr>
                <w:rFonts w:hint="eastAsia" w:ascii="仿宋" w:hAnsi="仿宋" w:eastAsia="仿宋" w:cs="仿宋"/>
                <w:sz w:val="21"/>
              </w:rPr>
            </w:pPr>
            <w:r>
              <w:rPr>
                <w:rStyle w:val="39"/>
                <w:rFonts w:hint="eastAsia" w:ascii="仿宋" w:hAnsi="仿宋" w:eastAsia="仿宋" w:cs="仿宋"/>
                <w:sz w:val="21"/>
              </w:rPr>
              <w:t>Y＜100</w:t>
            </w:r>
          </w:p>
        </w:tc>
      </w:tr>
      <w:tr w14:paraId="3090C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53A48A56">
            <w:pPr>
              <w:pStyle w:val="34"/>
              <w:jc w:val="center"/>
              <w:rPr>
                <w:rFonts w:hint="eastAsia" w:ascii="仿宋" w:hAnsi="仿宋" w:eastAsia="仿宋" w:cs="仿宋"/>
                <w:sz w:val="21"/>
              </w:rPr>
            </w:pPr>
            <w:r>
              <w:rPr>
                <w:rStyle w:val="39"/>
                <w:rFonts w:hint="eastAsia" w:ascii="仿宋" w:hAnsi="仿宋" w:eastAsia="仿宋" w:cs="仿宋"/>
                <w:sz w:val="21"/>
              </w:rPr>
              <w:t>软件和信息技术服务业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64BD4DA">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E2D7ECC">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2DA6501">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6424DC23">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790A80B">
            <w:pPr>
              <w:pStyle w:val="34"/>
              <w:rPr>
                <w:rFonts w:hint="eastAsia" w:ascii="仿宋" w:hAnsi="仿宋" w:eastAsia="仿宋" w:cs="仿宋"/>
                <w:sz w:val="21"/>
              </w:rPr>
            </w:pPr>
            <w:r>
              <w:rPr>
                <w:rStyle w:val="39"/>
                <w:rFonts w:hint="eastAsia" w:ascii="仿宋" w:hAnsi="仿宋" w:eastAsia="仿宋" w:cs="仿宋"/>
                <w:sz w:val="21"/>
              </w:rPr>
              <w:t>X＜10</w:t>
            </w:r>
          </w:p>
        </w:tc>
      </w:tr>
      <w:tr w14:paraId="14E04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46588">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98C487A">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12FD75D4">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3FC6FA31">
            <w:pPr>
              <w:pStyle w:val="34"/>
              <w:rPr>
                <w:rFonts w:hint="eastAsia" w:ascii="仿宋" w:hAnsi="仿宋" w:eastAsia="仿宋" w:cs="仿宋"/>
                <w:sz w:val="21"/>
              </w:rPr>
            </w:pPr>
            <w:r>
              <w:rPr>
                <w:rStyle w:val="39"/>
                <w:rFonts w:hint="eastAsia" w:ascii="仿宋" w:hAnsi="仿宋" w:eastAsia="仿宋" w:cs="仿宋"/>
                <w:sz w:val="21"/>
              </w:rPr>
              <w:t>1000≤Y＜10000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25EC326">
            <w:pPr>
              <w:pStyle w:val="34"/>
              <w:jc w:val="center"/>
              <w:rPr>
                <w:rFonts w:hint="eastAsia" w:ascii="仿宋" w:hAnsi="仿宋" w:eastAsia="仿宋" w:cs="仿宋"/>
                <w:sz w:val="21"/>
              </w:rPr>
            </w:pPr>
            <w:r>
              <w:rPr>
                <w:rStyle w:val="39"/>
                <w:rFonts w:hint="eastAsia" w:ascii="仿宋" w:hAnsi="仿宋" w:eastAsia="仿宋" w:cs="仿宋"/>
                <w:sz w:val="21"/>
              </w:rPr>
              <w:t>50≤Y＜1000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653D4A0D">
            <w:pPr>
              <w:pStyle w:val="34"/>
              <w:rPr>
                <w:rFonts w:hint="eastAsia" w:ascii="仿宋" w:hAnsi="仿宋" w:eastAsia="仿宋" w:cs="仿宋"/>
                <w:sz w:val="21"/>
              </w:rPr>
            </w:pPr>
            <w:r>
              <w:rPr>
                <w:rStyle w:val="39"/>
                <w:rFonts w:hint="eastAsia" w:ascii="仿宋" w:hAnsi="仿宋" w:eastAsia="仿宋" w:cs="仿宋"/>
                <w:sz w:val="21"/>
              </w:rPr>
              <w:t>Y＜50</w:t>
            </w:r>
          </w:p>
        </w:tc>
      </w:tr>
      <w:tr w14:paraId="09958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AFAB816">
            <w:pPr>
              <w:pStyle w:val="34"/>
              <w:jc w:val="center"/>
              <w:rPr>
                <w:rFonts w:hint="eastAsia" w:ascii="仿宋" w:hAnsi="仿宋" w:eastAsia="仿宋" w:cs="仿宋"/>
                <w:sz w:val="21"/>
              </w:rPr>
            </w:pPr>
            <w:r>
              <w:rPr>
                <w:rStyle w:val="39"/>
                <w:rFonts w:hint="eastAsia" w:ascii="仿宋" w:hAnsi="仿宋" w:eastAsia="仿宋" w:cs="仿宋"/>
                <w:sz w:val="21"/>
              </w:rPr>
              <w:t>房地产开发经营</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66121273">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10FE3EB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1A05AF23">
            <w:pPr>
              <w:pStyle w:val="34"/>
              <w:rPr>
                <w:rFonts w:hint="eastAsia" w:ascii="仿宋" w:hAnsi="仿宋" w:eastAsia="仿宋" w:cs="仿宋"/>
                <w:sz w:val="21"/>
              </w:rPr>
            </w:pPr>
            <w:r>
              <w:rPr>
                <w:rStyle w:val="39"/>
                <w:rFonts w:hint="eastAsia" w:ascii="仿宋" w:hAnsi="仿宋" w:eastAsia="仿宋" w:cs="仿宋"/>
                <w:sz w:val="21"/>
              </w:rPr>
              <w:t>1000≤Y＜200000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1582FF07">
            <w:pPr>
              <w:pStyle w:val="34"/>
              <w:jc w:val="center"/>
              <w:rPr>
                <w:rFonts w:hint="eastAsia" w:ascii="仿宋" w:hAnsi="仿宋" w:eastAsia="仿宋" w:cs="仿宋"/>
                <w:sz w:val="21"/>
              </w:rPr>
            </w:pPr>
            <w:r>
              <w:rPr>
                <w:rStyle w:val="39"/>
                <w:rFonts w:hint="eastAsia" w:ascii="仿宋" w:hAnsi="仿宋" w:eastAsia="仿宋" w:cs="仿宋"/>
                <w:sz w:val="21"/>
              </w:rPr>
              <w:t>100≤X＜1000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E906BE8">
            <w:pPr>
              <w:pStyle w:val="34"/>
              <w:rPr>
                <w:rFonts w:hint="eastAsia" w:ascii="仿宋" w:hAnsi="仿宋" w:eastAsia="仿宋" w:cs="仿宋"/>
                <w:sz w:val="21"/>
              </w:rPr>
            </w:pPr>
            <w:r>
              <w:rPr>
                <w:rStyle w:val="39"/>
                <w:rFonts w:hint="eastAsia" w:ascii="仿宋" w:hAnsi="仿宋" w:eastAsia="仿宋" w:cs="仿宋"/>
                <w:sz w:val="21"/>
              </w:rPr>
              <w:t>X＜100</w:t>
            </w:r>
          </w:p>
        </w:tc>
      </w:tr>
      <w:tr w14:paraId="2A293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BDC4D6">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7C68BA2D">
            <w:pPr>
              <w:pStyle w:val="34"/>
              <w:rPr>
                <w:rFonts w:hint="eastAsia" w:ascii="仿宋" w:hAnsi="仿宋" w:eastAsia="仿宋" w:cs="仿宋"/>
                <w:sz w:val="21"/>
              </w:rPr>
            </w:pPr>
            <w:r>
              <w:rPr>
                <w:rStyle w:val="39"/>
                <w:rFonts w:hint="eastAsia" w:ascii="仿宋" w:hAnsi="仿宋" w:eastAsia="仿宋" w:cs="仿宋"/>
                <w:sz w:val="21"/>
              </w:rPr>
              <w:t>资产总额（Z）</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3AC70F2D">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B58CB72">
            <w:pPr>
              <w:pStyle w:val="34"/>
              <w:rPr>
                <w:rFonts w:hint="eastAsia" w:ascii="仿宋" w:hAnsi="仿宋" w:eastAsia="仿宋" w:cs="仿宋"/>
                <w:sz w:val="21"/>
              </w:rPr>
            </w:pPr>
            <w:r>
              <w:rPr>
                <w:rStyle w:val="39"/>
                <w:rFonts w:hint="eastAsia" w:ascii="仿宋" w:hAnsi="仿宋" w:eastAsia="仿宋" w:cs="仿宋"/>
                <w:sz w:val="21"/>
              </w:rPr>
              <w:t>5000≤Z＜10000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1327084">
            <w:pPr>
              <w:pStyle w:val="34"/>
              <w:jc w:val="center"/>
              <w:rPr>
                <w:rFonts w:hint="eastAsia" w:ascii="仿宋" w:hAnsi="仿宋" w:eastAsia="仿宋" w:cs="仿宋"/>
                <w:sz w:val="21"/>
              </w:rPr>
            </w:pPr>
            <w:r>
              <w:rPr>
                <w:rStyle w:val="39"/>
                <w:rFonts w:hint="eastAsia" w:ascii="仿宋" w:hAnsi="仿宋" w:eastAsia="仿宋" w:cs="仿宋"/>
                <w:sz w:val="21"/>
              </w:rPr>
              <w:t>2000≤Y＜5000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475FF6F">
            <w:pPr>
              <w:pStyle w:val="34"/>
              <w:rPr>
                <w:rFonts w:hint="eastAsia" w:ascii="仿宋" w:hAnsi="仿宋" w:eastAsia="仿宋" w:cs="仿宋"/>
                <w:sz w:val="21"/>
              </w:rPr>
            </w:pPr>
            <w:r>
              <w:rPr>
                <w:rStyle w:val="39"/>
                <w:rFonts w:hint="eastAsia" w:ascii="仿宋" w:hAnsi="仿宋" w:eastAsia="仿宋" w:cs="仿宋"/>
                <w:sz w:val="21"/>
              </w:rPr>
              <w:t>Y＜2000</w:t>
            </w:r>
          </w:p>
        </w:tc>
      </w:tr>
      <w:tr w14:paraId="6E706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37FF3A6A">
            <w:pPr>
              <w:pStyle w:val="34"/>
              <w:jc w:val="center"/>
              <w:rPr>
                <w:rFonts w:hint="eastAsia" w:ascii="仿宋" w:hAnsi="仿宋" w:eastAsia="仿宋" w:cs="仿宋"/>
                <w:sz w:val="21"/>
              </w:rPr>
            </w:pPr>
            <w:r>
              <w:rPr>
                <w:rStyle w:val="39"/>
                <w:rFonts w:hint="eastAsia" w:ascii="仿宋" w:hAnsi="仿宋" w:eastAsia="仿宋" w:cs="仿宋"/>
                <w:sz w:val="21"/>
              </w:rPr>
              <w:t>物业管理</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692395D">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76663E37">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708DDA18">
            <w:pPr>
              <w:pStyle w:val="34"/>
              <w:rPr>
                <w:rFonts w:hint="eastAsia" w:ascii="仿宋" w:hAnsi="仿宋" w:eastAsia="仿宋" w:cs="仿宋"/>
                <w:sz w:val="21"/>
              </w:rPr>
            </w:pPr>
            <w:r>
              <w:rPr>
                <w:rStyle w:val="39"/>
                <w:rFonts w:hint="eastAsia" w:ascii="仿宋" w:hAnsi="仿宋" w:eastAsia="仿宋" w:cs="仿宋"/>
                <w:sz w:val="21"/>
              </w:rPr>
              <w:t>300≤X＜1000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7EC09170">
            <w:pPr>
              <w:pStyle w:val="34"/>
              <w:jc w:val="center"/>
              <w:rPr>
                <w:rFonts w:hint="eastAsia" w:ascii="仿宋" w:hAnsi="仿宋" w:eastAsia="仿宋" w:cs="仿宋"/>
                <w:sz w:val="21"/>
              </w:rPr>
            </w:pPr>
            <w:r>
              <w:rPr>
                <w:rStyle w:val="39"/>
                <w:rFonts w:hint="eastAsia" w:ascii="仿宋" w:hAnsi="仿宋" w:eastAsia="仿宋" w:cs="仿宋"/>
                <w:sz w:val="21"/>
              </w:rPr>
              <w:t>100≤X＜300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5F9BC1A8">
            <w:pPr>
              <w:pStyle w:val="34"/>
              <w:rPr>
                <w:rFonts w:hint="eastAsia" w:ascii="仿宋" w:hAnsi="仿宋" w:eastAsia="仿宋" w:cs="仿宋"/>
                <w:sz w:val="21"/>
              </w:rPr>
            </w:pPr>
            <w:r>
              <w:rPr>
                <w:rStyle w:val="39"/>
                <w:rFonts w:hint="eastAsia" w:ascii="仿宋" w:hAnsi="仿宋" w:eastAsia="仿宋" w:cs="仿宋"/>
                <w:sz w:val="21"/>
              </w:rPr>
              <w:t>X＜100</w:t>
            </w:r>
          </w:p>
        </w:tc>
      </w:tr>
      <w:tr w14:paraId="1266E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D415F8">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05CB3133">
            <w:pPr>
              <w:pStyle w:val="34"/>
              <w:rPr>
                <w:rFonts w:hint="eastAsia" w:ascii="仿宋" w:hAnsi="仿宋" w:eastAsia="仿宋" w:cs="仿宋"/>
                <w:sz w:val="21"/>
              </w:rPr>
            </w:pPr>
            <w:r>
              <w:rPr>
                <w:rStyle w:val="39"/>
                <w:rFonts w:hint="eastAsia" w:ascii="仿宋" w:hAnsi="仿宋" w:eastAsia="仿宋" w:cs="仿宋"/>
                <w:sz w:val="21"/>
              </w:rPr>
              <w:t>营业收入（Y）</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09F4A295">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297CFDA2">
            <w:pPr>
              <w:pStyle w:val="34"/>
              <w:rPr>
                <w:rFonts w:hint="eastAsia" w:ascii="仿宋" w:hAnsi="仿宋" w:eastAsia="仿宋" w:cs="仿宋"/>
                <w:sz w:val="21"/>
              </w:rPr>
            </w:pPr>
            <w:r>
              <w:rPr>
                <w:rStyle w:val="39"/>
                <w:rFonts w:hint="eastAsia" w:ascii="仿宋" w:hAnsi="仿宋" w:eastAsia="仿宋" w:cs="仿宋"/>
                <w:sz w:val="21"/>
              </w:rPr>
              <w:t>1000≤Y＜5000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625D6C92">
            <w:pPr>
              <w:pStyle w:val="34"/>
              <w:jc w:val="center"/>
              <w:rPr>
                <w:rFonts w:hint="eastAsia" w:ascii="仿宋" w:hAnsi="仿宋" w:eastAsia="仿宋" w:cs="仿宋"/>
                <w:sz w:val="21"/>
              </w:rPr>
            </w:pPr>
            <w:r>
              <w:rPr>
                <w:rStyle w:val="39"/>
                <w:rFonts w:hint="eastAsia" w:ascii="仿宋" w:hAnsi="仿宋" w:eastAsia="仿宋" w:cs="仿宋"/>
                <w:sz w:val="21"/>
              </w:rPr>
              <w:t>500≤Y＜1000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15573EFE">
            <w:pPr>
              <w:pStyle w:val="34"/>
              <w:rPr>
                <w:rFonts w:hint="eastAsia" w:ascii="仿宋" w:hAnsi="仿宋" w:eastAsia="仿宋" w:cs="仿宋"/>
                <w:sz w:val="21"/>
              </w:rPr>
            </w:pPr>
            <w:r>
              <w:rPr>
                <w:rStyle w:val="39"/>
                <w:rFonts w:hint="eastAsia" w:ascii="仿宋" w:hAnsi="仿宋" w:eastAsia="仿宋" w:cs="仿宋"/>
                <w:sz w:val="21"/>
              </w:rPr>
              <w:t>Y＜500</w:t>
            </w:r>
          </w:p>
        </w:tc>
      </w:tr>
      <w:tr w14:paraId="4DD6C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vMerge w:val="restart"/>
            <w:tcBorders>
              <w:top w:val="single" w:color="000000" w:sz="4" w:space="0"/>
              <w:left w:val="single" w:color="000000" w:sz="4" w:space="0"/>
              <w:bottom w:val="single" w:color="000000" w:sz="4" w:space="0"/>
              <w:right w:val="single" w:color="000000" w:sz="4" w:space="0"/>
            </w:tcBorders>
            <w:noWrap w:val="0"/>
            <w:vAlign w:val="center"/>
          </w:tcPr>
          <w:p w14:paraId="40D40384">
            <w:pPr>
              <w:pStyle w:val="34"/>
              <w:jc w:val="center"/>
              <w:rPr>
                <w:rFonts w:hint="eastAsia" w:ascii="仿宋" w:hAnsi="仿宋" w:eastAsia="仿宋" w:cs="仿宋"/>
                <w:sz w:val="21"/>
              </w:rPr>
            </w:pPr>
            <w:r>
              <w:rPr>
                <w:rStyle w:val="39"/>
                <w:rFonts w:hint="eastAsia" w:ascii="仿宋" w:hAnsi="仿宋" w:eastAsia="仿宋" w:cs="仿宋"/>
                <w:sz w:val="21"/>
              </w:rPr>
              <w:t>租赁和商务服务业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35DF841D">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07E0AEB">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4BF86082">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2EF61A5C">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374C46C2">
            <w:pPr>
              <w:pStyle w:val="34"/>
              <w:rPr>
                <w:rFonts w:hint="eastAsia" w:ascii="仿宋" w:hAnsi="仿宋" w:eastAsia="仿宋" w:cs="仿宋"/>
                <w:sz w:val="21"/>
              </w:rPr>
            </w:pPr>
            <w:r>
              <w:rPr>
                <w:rStyle w:val="39"/>
                <w:rFonts w:hint="eastAsia" w:ascii="仿宋" w:hAnsi="仿宋" w:eastAsia="仿宋" w:cs="仿宋"/>
                <w:sz w:val="21"/>
              </w:rPr>
              <w:t>X＜10</w:t>
            </w:r>
          </w:p>
        </w:tc>
      </w:tr>
      <w:tr w14:paraId="02C32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3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0DF04">
            <w:pPr>
              <w:rPr>
                <w:rFonts w:hint="eastAsia" w:ascii="仿宋" w:hAnsi="仿宋" w:eastAsia="仿宋" w:cs="仿宋"/>
              </w:rPr>
            </w:pP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51133FBD">
            <w:pPr>
              <w:pStyle w:val="34"/>
              <w:rPr>
                <w:rFonts w:hint="eastAsia" w:ascii="仿宋" w:hAnsi="仿宋" w:eastAsia="仿宋" w:cs="仿宋"/>
                <w:sz w:val="21"/>
              </w:rPr>
            </w:pPr>
            <w:r>
              <w:rPr>
                <w:rStyle w:val="39"/>
                <w:rFonts w:hint="eastAsia" w:ascii="仿宋" w:hAnsi="仿宋" w:eastAsia="仿宋" w:cs="仿宋"/>
                <w:sz w:val="21"/>
              </w:rPr>
              <w:t>资产总额（Z）</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5C7645D3">
            <w:pPr>
              <w:pStyle w:val="34"/>
              <w:rPr>
                <w:rFonts w:hint="eastAsia" w:ascii="仿宋" w:hAnsi="仿宋" w:eastAsia="仿宋" w:cs="仿宋"/>
                <w:sz w:val="21"/>
              </w:rPr>
            </w:pPr>
            <w:r>
              <w:rPr>
                <w:rStyle w:val="39"/>
                <w:rFonts w:hint="eastAsia" w:ascii="仿宋" w:hAnsi="仿宋" w:eastAsia="仿宋" w:cs="仿宋"/>
                <w:sz w:val="21"/>
              </w:rPr>
              <w:t>万元</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62C2EC8C">
            <w:pPr>
              <w:pStyle w:val="34"/>
              <w:rPr>
                <w:rFonts w:hint="eastAsia" w:ascii="仿宋" w:hAnsi="仿宋" w:eastAsia="仿宋" w:cs="仿宋"/>
                <w:sz w:val="21"/>
              </w:rPr>
            </w:pPr>
            <w:r>
              <w:rPr>
                <w:rStyle w:val="39"/>
                <w:rFonts w:hint="eastAsia" w:ascii="仿宋" w:hAnsi="仿宋" w:eastAsia="仿宋" w:cs="仿宋"/>
                <w:sz w:val="21"/>
              </w:rPr>
              <w:t>8000≤Z＜120000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0D8A1371">
            <w:pPr>
              <w:pStyle w:val="34"/>
              <w:jc w:val="center"/>
              <w:rPr>
                <w:rFonts w:hint="eastAsia" w:ascii="仿宋" w:hAnsi="仿宋" w:eastAsia="仿宋" w:cs="仿宋"/>
                <w:sz w:val="21"/>
              </w:rPr>
            </w:pPr>
            <w:r>
              <w:rPr>
                <w:rStyle w:val="39"/>
                <w:rFonts w:hint="eastAsia" w:ascii="仿宋" w:hAnsi="仿宋" w:eastAsia="仿宋" w:cs="仿宋"/>
                <w:sz w:val="21"/>
              </w:rPr>
              <w:t>100≤Z＜8000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0BFF3946">
            <w:pPr>
              <w:pStyle w:val="34"/>
              <w:rPr>
                <w:rFonts w:hint="eastAsia" w:ascii="仿宋" w:hAnsi="仿宋" w:eastAsia="仿宋" w:cs="仿宋"/>
                <w:sz w:val="21"/>
              </w:rPr>
            </w:pPr>
            <w:r>
              <w:rPr>
                <w:rStyle w:val="39"/>
                <w:rFonts w:hint="eastAsia" w:ascii="仿宋" w:hAnsi="仿宋" w:eastAsia="仿宋" w:cs="仿宋"/>
                <w:sz w:val="21"/>
              </w:rPr>
              <w:t>Y＜100</w:t>
            </w:r>
          </w:p>
        </w:tc>
      </w:tr>
      <w:tr w14:paraId="21ED5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5" w:type="dxa"/>
            <w:bottom w:w="0" w:type="dxa"/>
            <w:right w:w="105" w:type="dxa"/>
          </w:tblCellMar>
        </w:tblPrEx>
        <w:trPr>
          <w:trHeight w:val="225" w:hRule="atLeast"/>
          <w:tblCellSpacing w:w="15" w:type="dxa"/>
          <w:jc w:val="center"/>
        </w:trPr>
        <w:tc>
          <w:tcPr>
            <w:tcW w:w="1401" w:type="dxa"/>
            <w:tcBorders>
              <w:top w:val="single" w:color="000000" w:sz="4" w:space="0"/>
              <w:left w:val="single" w:color="000000" w:sz="4" w:space="0"/>
              <w:bottom w:val="single" w:color="000000" w:sz="4" w:space="0"/>
              <w:right w:val="single" w:color="000000" w:sz="4" w:space="0"/>
            </w:tcBorders>
            <w:noWrap w:val="0"/>
            <w:vAlign w:val="center"/>
          </w:tcPr>
          <w:p w14:paraId="334B1C4C">
            <w:pPr>
              <w:pStyle w:val="34"/>
              <w:jc w:val="center"/>
              <w:rPr>
                <w:rFonts w:hint="eastAsia" w:ascii="仿宋" w:hAnsi="仿宋" w:eastAsia="仿宋" w:cs="仿宋"/>
                <w:sz w:val="21"/>
              </w:rPr>
            </w:pPr>
            <w:r>
              <w:rPr>
                <w:rStyle w:val="39"/>
                <w:rFonts w:hint="eastAsia" w:ascii="仿宋" w:hAnsi="仿宋" w:eastAsia="仿宋" w:cs="仿宋"/>
                <w:sz w:val="21"/>
              </w:rPr>
              <w:t>其他未列明行业</w:t>
            </w:r>
          </w:p>
        </w:tc>
        <w:tc>
          <w:tcPr>
            <w:tcW w:w="1709" w:type="dxa"/>
            <w:tcBorders>
              <w:top w:val="single" w:color="000000" w:sz="4" w:space="0"/>
              <w:left w:val="single" w:color="000000" w:sz="4" w:space="0"/>
              <w:bottom w:val="single" w:color="000000" w:sz="4" w:space="0"/>
              <w:right w:val="single" w:color="000000" w:sz="4" w:space="0"/>
            </w:tcBorders>
            <w:noWrap w:val="0"/>
            <w:vAlign w:val="center"/>
          </w:tcPr>
          <w:p w14:paraId="4E213F9E">
            <w:pPr>
              <w:pStyle w:val="34"/>
              <w:rPr>
                <w:rFonts w:hint="eastAsia" w:ascii="仿宋" w:hAnsi="仿宋" w:eastAsia="仿宋" w:cs="仿宋"/>
                <w:sz w:val="21"/>
              </w:rPr>
            </w:pPr>
            <w:r>
              <w:rPr>
                <w:rStyle w:val="39"/>
                <w:rFonts w:hint="eastAsia" w:ascii="仿宋" w:hAnsi="仿宋" w:eastAsia="仿宋" w:cs="仿宋"/>
                <w:sz w:val="21"/>
              </w:rPr>
              <w:t>从业人员（X）</w:t>
            </w:r>
          </w:p>
        </w:tc>
        <w:tc>
          <w:tcPr>
            <w:tcW w:w="1183" w:type="dxa"/>
            <w:tcBorders>
              <w:top w:val="single" w:color="000000" w:sz="4" w:space="0"/>
              <w:left w:val="single" w:color="000000" w:sz="4" w:space="0"/>
              <w:bottom w:val="single" w:color="000000" w:sz="4" w:space="0"/>
              <w:right w:val="single" w:color="000000" w:sz="4" w:space="0"/>
            </w:tcBorders>
            <w:noWrap w:val="0"/>
            <w:vAlign w:val="center"/>
          </w:tcPr>
          <w:p w14:paraId="22E17386">
            <w:pPr>
              <w:pStyle w:val="34"/>
              <w:rPr>
                <w:rFonts w:hint="eastAsia" w:ascii="仿宋" w:hAnsi="仿宋" w:eastAsia="仿宋" w:cs="仿宋"/>
                <w:sz w:val="21"/>
              </w:rPr>
            </w:pPr>
            <w:r>
              <w:rPr>
                <w:rStyle w:val="39"/>
                <w:rFonts w:hint="eastAsia" w:ascii="仿宋" w:hAnsi="仿宋" w:eastAsia="仿宋" w:cs="仿宋"/>
                <w:sz w:val="21"/>
              </w:rPr>
              <w:t>人</w:t>
            </w:r>
          </w:p>
        </w:tc>
        <w:tc>
          <w:tcPr>
            <w:tcW w:w="1859" w:type="dxa"/>
            <w:tcBorders>
              <w:top w:val="single" w:color="000000" w:sz="4" w:space="0"/>
              <w:left w:val="single" w:color="000000" w:sz="4" w:space="0"/>
              <w:bottom w:val="single" w:color="000000" w:sz="4" w:space="0"/>
              <w:right w:val="single" w:color="000000" w:sz="4" w:space="0"/>
            </w:tcBorders>
            <w:noWrap w:val="0"/>
            <w:vAlign w:val="center"/>
          </w:tcPr>
          <w:p w14:paraId="597C67E4">
            <w:pPr>
              <w:pStyle w:val="34"/>
              <w:rPr>
                <w:rFonts w:hint="eastAsia" w:ascii="仿宋" w:hAnsi="仿宋" w:eastAsia="仿宋" w:cs="仿宋"/>
                <w:sz w:val="21"/>
              </w:rPr>
            </w:pPr>
            <w:r>
              <w:rPr>
                <w:rStyle w:val="39"/>
                <w:rFonts w:hint="eastAsia" w:ascii="仿宋" w:hAnsi="仿宋" w:eastAsia="仿宋" w:cs="仿宋"/>
                <w:sz w:val="21"/>
              </w:rPr>
              <w:t>100≤X＜300</w:t>
            </w:r>
          </w:p>
        </w:tc>
        <w:tc>
          <w:tcPr>
            <w:tcW w:w="1679" w:type="dxa"/>
            <w:tcBorders>
              <w:top w:val="single" w:color="000000" w:sz="4" w:space="0"/>
              <w:left w:val="single" w:color="000000" w:sz="4" w:space="0"/>
              <w:bottom w:val="single" w:color="000000" w:sz="4" w:space="0"/>
              <w:right w:val="single" w:color="000000" w:sz="4" w:space="0"/>
            </w:tcBorders>
            <w:noWrap w:val="0"/>
            <w:vAlign w:val="center"/>
          </w:tcPr>
          <w:p w14:paraId="5975B61B">
            <w:pPr>
              <w:pStyle w:val="34"/>
              <w:jc w:val="center"/>
              <w:rPr>
                <w:rFonts w:hint="eastAsia" w:ascii="仿宋" w:hAnsi="仿宋" w:eastAsia="仿宋" w:cs="仿宋"/>
                <w:sz w:val="21"/>
              </w:rPr>
            </w:pPr>
            <w:r>
              <w:rPr>
                <w:rStyle w:val="39"/>
                <w:rFonts w:hint="eastAsia" w:ascii="仿宋" w:hAnsi="仿宋" w:eastAsia="仿宋" w:cs="仿宋"/>
                <w:sz w:val="21"/>
              </w:rPr>
              <w:t>10≤X＜100</w:t>
            </w:r>
          </w:p>
        </w:tc>
        <w:tc>
          <w:tcPr>
            <w:tcW w:w="1166" w:type="dxa"/>
            <w:tcBorders>
              <w:top w:val="single" w:color="000000" w:sz="4" w:space="0"/>
              <w:left w:val="single" w:color="000000" w:sz="4" w:space="0"/>
              <w:bottom w:val="single" w:color="000000" w:sz="4" w:space="0"/>
              <w:right w:val="single" w:color="000000" w:sz="4" w:space="0"/>
            </w:tcBorders>
            <w:noWrap w:val="0"/>
            <w:vAlign w:val="center"/>
          </w:tcPr>
          <w:p w14:paraId="4D438548">
            <w:pPr>
              <w:pStyle w:val="34"/>
              <w:rPr>
                <w:rFonts w:hint="eastAsia" w:ascii="仿宋" w:hAnsi="仿宋" w:eastAsia="仿宋" w:cs="仿宋"/>
                <w:sz w:val="21"/>
              </w:rPr>
            </w:pPr>
            <w:r>
              <w:rPr>
                <w:rStyle w:val="39"/>
                <w:rFonts w:hint="eastAsia" w:ascii="仿宋" w:hAnsi="仿宋" w:eastAsia="仿宋" w:cs="仿宋"/>
                <w:sz w:val="21"/>
              </w:rPr>
              <w:t>X＜10</w:t>
            </w:r>
          </w:p>
        </w:tc>
      </w:tr>
    </w:tbl>
    <w:p w14:paraId="59BE4D37">
      <w:pPr>
        <w:pStyle w:val="34"/>
        <w:widowControl/>
        <w:spacing w:before="300" w:after="452" w:line="360" w:lineRule="auto"/>
        <w:ind w:firstLine="422"/>
        <w:rPr>
          <w:rStyle w:val="39"/>
          <w:rFonts w:hint="eastAsia" w:ascii="仿宋" w:hAnsi="仿宋" w:eastAsia="仿宋" w:cs="仿宋"/>
          <w:color w:val="666666"/>
          <w:sz w:val="21"/>
          <w:szCs w:val="21"/>
        </w:rPr>
      </w:pPr>
      <w:r>
        <w:rPr>
          <w:rStyle w:val="39"/>
          <w:rFonts w:hint="eastAsia" w:ascii="仿宋" w:hAnsi="仿宋" w:eastAsia="仿宋" w:cs="仿宋"/>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14:paraId="042E1798">
      <w:pPr>
        <w:pStyle w:val="34"/>
        <w:widowControl/>
        <w:spacing w:before="300" w:after="452" w:line="360" w:lineRule="auto"/>
        <w:ind w:firstLine="422"/>
        <w:rPr>
          <w:rStyle w:val="39"/>
          <w:rFonts w:hint="eastAsia" w:ascii="仿宋" w:hAnsi="仿宋" w:eastAsia="仿宋" w:cs="仿宋"/>
          <w:color w:val="666666"/>
          <w:sz w:val="21"/>
          <w:szCs w:val="21"/>
        </w:rPr>
      </w:pPr>
      <w:r>
        <w:rPr>
          <w:rStyle w:val="39"/>
          <w:rFonts w:hint="eastAsia" w:ascii="仿宋" w:hAnsi="仿宋" w:eastAsia="仿宋" w:cs="仿宋"/>
          <w:color w:val="666666"/>
          <w:sz w:val="21"/>
          <w:szCs w:val="21"/>
        </w:rPr>
        <w:br w:type="page" w:clear="all"/>
      </w:r>
    </w:p>
    <w:p w14:paraId="05C20CF2">
      <w:pPr>
        <w:jc w:val="center"/>
        <w:rPr>
          <w:rFonts w:hint="eastAsia" w:ascii="仿宋" w:hAnsi="仿宋" w:eastAsia="仿宋" w:cs="仿宋"/>
        </w:rPr>
      </w:pPr>
      <w:r>
        <w:rPr>
          <w:rFonts w:hint="eastAsia" w:ascii="仿宋" w:hAnsi="仿宋" w:eastAsia="仿宋" w:cs="仿宋"/>
          <w:b/>
          <w:bCs/>
        </w:rPr>
        <w:t>残疾人福利性单位声明函</w:t>
      </w:r>
    </w:p>
    <w:p w14:paraId="2FC41F03">
      <w:pPr>
        <w:spacing w:line="588" w:lineRule="exact"/>
        <w:ind w:firstLine="624"/>
        <w:rPr>
          <w:rFonts w:hint="eastAsia" w:ascii="仿宋" w:hAnsi="仿宋" w:eastAsia="仿宋" w:cs="仿宋"/>
          <w:spacing w:val="6"/>
          <w:sz w:val="30"/>
          <w:szCs w:val="30"/>
        </w:rPr>
      </w:pPr>
    </w:p>
    <w:p w14:paraId="3BCC80F7">
      <w:pPr>
        <w:spacing w:line="588" w:lineRule="exact"/>
        <w:ind w:firstLine="420"/>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仿宋" w:hAnsi="仿宋" w:eastAsia="仿宋" w:cs="仿宋"/>
          <w:szCs w:val="21"/>
          <w:u w:val="single"/>
          <w:lang w:val="en-US" w:eastAsia="zh-CN"/>
        </w:rPr>
        <w:t xml:space="preserve">         </w:t>
      </w:r>
      <w:r>
        <w:rPr>
          <w:rFonts w:hint="eastAsia" w:ascii="仿宋" w:hAnsi="仿宋" w:eastAsia="仿宋" w:cs="仿宋"/>
          <w:szCs w:val="21"/>
        </w:rPr>
        <w:t>的</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项目采购活动提供本单位制造的产品或服务（由本单位承担工程/提供服务），或者提供其他残疾人福利性单位制造的产品或服务（不包括使用非残疾人福利性单位注册商标的产品或服务）。</w:t>
      </w:r>
    </w:p>
    <w:p w14:paraId="79C0F57A">
      <w:pPr>
        <w:spacing w:line="588" w:lineRule="exact"/>
        <w:ind w:firstLine="420"/>
        <w:rPr>
          <w:rFonts w:hint="eastAsia" w:ascii="仿宋" w:hAnsi="仿宋" w:eastAsia="仿宋" w:cs="仿宋"/>
          <w:szCs w:val="21"/>
        </w:rPr>
      </w:pPr>
      <w:r>
        <w:rPr>
          <w:rFonts w:hint="eastAsia" w:ascii="仿宋" w:hAnsi="仿宋" w:eastAsia="仿宋" w:cs="仿宋"/>
          <w:szCs w:val="21"/>
        </w:rPr>
        <w:t>本单位在本次政府采购活动中提供的残疾人福利单位产品报价合计为人民币（大写）</w:t>
      </w:r>
      <w:r>
        <w:rPr>
          <w:rFonts w:hint="eastAsia" w:ascii="仿宋" w:hAnsi="仿宋" w:eastAsia="仿宋" w:cs="仿宋"/>
          <w:szCs w:val="21"/>
          <w:u w:val="single"/>
        </w:rPr>
        <w:t xml:space="preserve">      </w:t>
      </w:r>
      <w:r>
        <w:rPr>
          <w:rFonts w:hint="eastAsia" w:ascii="仿宋" w:hAnsi="仿宋" w:eastAsia="仿宋" w:cs="仿宋"/>
          <w:szCs w:val="21"/>
        </w:rPr>
        <w:t>圆整（￥：     ）。</w:t>
      </w:r>
    </w:p>
    <w:p w14:paraId="72517893">
      <w:pPr>
        <w:spacing w:line="588" w:lineRule="exact"/>
        <w:ind w:firstLine="42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6BC6AA15">
      <w:pPr>
        <w:spacing w:line="588" w:lineRule="exact"/>
        <w:ind w:firstLine="420"/>
        <w:rPr>
          <w:rFonts w:hint="eastAsia" w:ascii="仿宋" w:hAnsi="仿宋" w:eastAsia="仿宋" w:cs="仿宋"/>
          <w:szCs w:val="21"/>
        </w:rPr>
      </w:pPr>
    </w:p>
    <w:p w14:paraId="0DEB1A04">
      <w:pPr>
        <w:spacing w:line="588" w:lineRule="exact"/>
        <w:ind w:firstLine="420"/>
        <w:rPr>
          <w:rFonts w:hint="eastAsia" w:ascii="仿宋" w:hAnsi="仿宋" w:eastAsia="仿宋" w:cs="仿宋"/>
          <w:szCs w:val="21"/>
        </w:rPr>
      </w:pPr>
      <w:r>
        <w:rPr>
          <w:rFonts w:hint="eastAsia" w:ascii="仿宋" w:hAnsi="仿宋" w:eastAsia="仿宋" w:cs="仿宋"/>
          <w:szCs w:val="21"/>
        </w:rPr>
        <w:t>（备注：1、供应商如不提供此声明函，价格将不做相应扣除。2、中标供应商为残疾人福利单位的，此声明函将随中标结果同时公告，接受社会监督）</w:t>
      </w:r>
    </w:p>
    <w:p w14:paraId="79B50760">
      <w:pPr>
        <w:spacing w:line="588" w:lineRule="exact"/>
        <w:ind w:firstLine="444"/>
        <w:rPr>
          <w:rFonts w:hint="eastAsia" w:ascii="仿宋" w:hAnsi="仿宋" w:eastAsia="仿宋" w:cs="仿宋"/>
          <w:spacing w:val="6"/>
          <w:szCs w:val="21"/>
        </w:rPr>
      </w:pPr>
    </w:p>
    <w:p w14:paraId="67669BA0">
      <w:pPr>
        <w:tabs>
          <w:tab w:val="left" w:pos="4860"/>
        </w:tabs>
        <w:spacing w:line="588" w:lineRule="exact"/>
        <w:ind w:right="1560" w:firstLine="444"/>
        <w:jc w:val="center"/>
        <w:rPr>
          <w:rFonts w:hint="eastAsia" w:ascii="仿宋" w:hAnsi="仿宋" w:eastAsia="仿宋" w:cs="仿宋"/>
          <w:szCs w:val="21"/>
        </w:rPr>
      </w:pPr>
      <w:r>
        <w:rPr>
          <w:rFonts w:hint="eastAsia" w:ascii="仿宋" w:hAnsi="仿宋" w:eastAsia="仿宋" w:cs="仿宋"/>
          <w:spacing w:val="6"/>
          <w:szCs w:val="21"/>
        </w:rPr>
        <w:t xml:space="preserve">             </w:t>
      </w:r>
      <w:r>
        <w:rPr>
          <w:rFonts w:hint="eastAsia" w:ascii="仿宋" w:hAnsi="仿宋" w:eastAsia="仿宋" w:cs="仿宋"/>
          <w:szCs w:val="21"/>
        </w:rPr>
        <w:t xml:space="preserve">               供应商全称（盖章）：</w:t>
      </w:r>
    </w:p>
    <w:p w14:paraId="42EEB83F">
      <w:pPr>
        <w:tabs>
          <w:tab w:val="left" w:pos="4860"/>
        </w:tabs>
        <w:spacing w:line="588" w:lineRule="exact"/>
        <w:ind w:right="1560" w:firstLine="420"/>
        <w:jc w:val="center"/>
        <w:rPr>
          <w:rFonts w:hint="eastAsia" w:ascii="仿宋" w:hAnsi="仿宋" w:eastAsia="仿宋" w:cs="仿宋"/>
          <w:szCs w:val="21"/>
        </w:rPr>
      </w:pPr>
      <w:r>
        <w:rPr>
          <w:rFonts w:hint="eastAsia" w:ascii="仿宋" w:hAnsi="仿宋" w:eastAsia="仿宋" w:cs="仿宋"/>
          <w:szCs w:val="21"/>
        </w:rPr>
        <w:t xml:space="preserve">                              日  期：</w:t>
      </w:r>
    </w:p>
    <w:p w14:paraId="09C7E5A7">
      <w:pPr>
        <w:tabs>
          <w:tab w:val="left" w:pos="4860"/>
        </w:tabs>
        <w:spacing w:line="588" w:lineRule="exact"/>
        <w:ind w:right="1560" w:firstLine="420"/>
        <w:jc w:val="center"/>
        <w:rPr>
          <w:rFonts w:hint="eastAsia" w:ascii="仿宋" w:hAnsi="仿宋" w:eastAsia="仿宋" w:cs="仿宋"/>
          <w:szCs w:val="21"/>
        </w:rPr>
      </w:pPr>
      <w:r>
        <w:rPr>
          <w:rFonts w:hint="eastAsia" w:ascii="仿宋" w:hAnsi="仿宋" w:eastAsia="仿宋" w:cs="仿宋"/>
          <w:szCs w:val="21"/>
        </w:rPr>
        <w:t xml:space="preserve">                </w:t>
      </w:r>
    </w:p>
    <w:p w14:paraId="6938BD9A">
      <w:pPr>
        <w:widowControl/>
        <w:jc w:val="left"/>
        <w:rPr>
          <w:rFonts w:hint="eastAsia" w:ascii="仿宋" w:hAnsi="仿宋" w:eastAsia="仿宋" w:cs="仿宋"/>
          <w:b/>
          <w:bCs/>
          <w:color w:val="000000"/>
        </w:rPr>
      </w:pPr>
    </w:p>
    <w:p w14:paraId="06C043DB">
      <w:pPr>
        <w:widowControl/>
        <w:jc w:val="left"/>
        <w:rPr>
          <w:rFonts w:hint="eastAsia" w:ascii="仿宋" w:hAnsi="仿宋" w:eastAsia="仿宋" w:cs="仿宋"/>
          <w:b/>
          <w:bCs/>
          <w:color w:val="000000"/>
        </w:rPr>
      </w:pPr>
    </w:p>
    <w:p w14:paraId="7A76377F">
      <w:pPr>
        <w:widowControl/>
        <w:jc w:val="left"/>
        <w:rPr>
          <w:rFonts w:hint="eastAsia" w:ascii="仿宋" w:hAnsi="仿宋" w:eastAsia="仿宋" w:cs="仿宋"/>
          <w:b/>
          <w:bCs/>
          <w:color w:val="000000"/>
        </w:rPr>
      </w:pPr>
    </w:p>
    <w:p w14:paraId="126CAF8D">
      <w:pPr>
        <w:widowControl/>
        <w:jc w:val="left"/>
        <w:rPr>
          <w:rFonts w:hint="eastAsia" w:ascii="仿宋" w:hAnsi="仿宋" w:eastAsia="仿宋" w:cs="仿宋"/>
          <w:b/>
          <w:bCs/>
          <w:color w:val="000000"/>
        </w:rPr>
      </w:pPr>
    </w:p>
    <w:p w14:paraId="3C8A769B">
      <w:pPr>
        <w:widowControl/>
        <w:jc w:val="left"/>
        <w:rPr>
          <w:rFonts w:hint="eastAsia" w:ascii="仿宋" w:hAnsi="仿宋" w:eastAsia="仿宋" w:cs="仿宋"/>
          <w:b/>
          <w:bCs/>
          <w:color w:val="000000"/>
        </w:rPr>
      </w:pPr>
    </w:p>
    <w:p w14:paraId="4C61744E">
      <w:pPr>
        <w:widowControl/>
        <w:jc w:val="left"/>
        <w:rPr>
          <w:rFonts w:hint="eastAsia" w:ascii="仿宋" w:hAnsi="仿宋" w:eastAsia="仿宋" w:cs="仿宋"/>
          <w:b/>
          <w:bCs/>
          <w:color w:val="000000"/>
        </w:rPr>
      </w:pPr>
    </w:p>
    <w:p w14:paraId="3B778C4C">
      <w:pPr>
        <w:widowControl/>
        <w:jc w:val="left"/>
        <w:rPr>
          <w:rFonts w:hint="eastAsia" w:ascii="仿宋" w:hAnsi="仿宋" w:eastAsia="仿宋" w:cs="仿宋"/>
          <w:b/>
          <w:bCs/>
          <w:color w:val="000000"/>
        </w:rPr>
      </w:pPr>
    </w:p>
    <w:p w14:paraId="7265F870">
      <w:pPr>
        <w:rPr>
          <w:rFonts w:hint="eastAsia" w:ascii="仿宋" w:hAnsi="仿宋" w:eastAsia="仿宋" w:cs="仿宋"/>
          <w:sz w:val="32"/>
          <w:szCs w:val="32"/>
        </w:rPr>
      </w:pPr>
    </w:p>
    <w:p w14:paraId="69192F60">
      <w:pPr>
        <w:spacing w:before="240" w:line="360" w:lineRule="auto"/>
        <w:jc w:val="center"/>
        <w:rPr>
          <w:rFonts w:hint="eastAsia" w:ascii="仿宋" w:hAnsi="仿宋" w:eastAsia="仿宋" w:cs="仿宋"/>
          <w:b/>
          <w:sz w:val="32"/>
          <w:szCs w:val="32"/>
        </w:rPr>
      </w:pPr>
      <w:bookmarkStart w:id="403" w:name="_Toc138777694"/>
    </w:p>
    <w:p w14:paraId="228542FA">
      <w:pPr>
        <w:spacing w:before="240" w:line="360" w:lineRule="auto"/>
        <w:jc w:val="center"/>
        <w:rPr>
          <w:rFonts w:hint="eastAsia" w:ascii="仿宋" w:hAnsi="仿宋" w:eastAsia="仿宋" w:cs="仿宋"/>
          <w:b/>
          <w:sz w:val="32"/>
          <w:szCs w:val="32"/>
        </w:rPr>
      </w:pPr>
    </w:p>
    <w:p w14:paraId="2151379B">
      <w:pPr>
        <w:spacing w:line="360" w:lineRule="auto"/>
        <w:jc w:val="center"/>
        <w:rPr>
          <w:rFonts w:hint="eastAsia" w:ascii="仿宋" w:hAnsi="仿宋" w:eastAsia="仿宋" w:cs="仿宋"/>
          <w:b/>
          <w:bCs/>
          <w:sz w:val="30"/>
          <w:szCs w:val="30"/>
        </w:rPr>
      </w:pPr>
      <w:bookmarkStart w:id="404" w:name="_Toc23563"/>
      <w:bookmarkStart w:id="405" w:name="_Toc6966"/>
      <w:r>
        <w:rPr>
          <w:rFonts w:hint="eastAsia" w:ascii="仿宋" w:hAnsi="仿宋" w:eastAsia="仿宋" w:cs="仿宋"/>
          <w:b/>
          <w:bCs/>
          <w:sz w:val="30"/>
          <w:szCs w:val="30"/>
        </w:rPr>
        <w:t>四、开标一览表</w:t>
      </w:r>
      <w:bookmarkEnd w:id="403"/>
      <w:bookmarkEnd w:id="404"/>
      <w:bookmarkEnd w:id="405"/>
    </w:p>
    <w:p w14:paraId="0D863551">
      <w:pPr>
        <w:spacing w:line="360" w:lineRule="auto"/>
        <w:ind w:firstLine="480"/>
        <w:rPr>
          <w:rFonts w:hint="eastAsia" w:ascii="仿宋" w:hAnsi="仿宋" w:eastAsia="仿宋" w:cs="仿宋"/>
          <w:szCs w:val="21"/>
        </w:rPr>
      </w:pPr>
      <w:r>
        <w:rPr>
          <w:rFonts w:hint="eastAsia" w:ascii="仿宋" w:hAnsi="仿宋" w:eastAsia="仿宋" w:cs="仿宋"/>
          <w:szCs w:val="21"/>
        </w:rPr>
        <w:t>项目名称：</w:t>
      </w:r>
    </w:p>
    <w:p w14:paraId="6629D3BD">
      <w:pPr>
        <w:spacing w:line="360" w:lineRule="auto"/>
        <w:ind w:firstLine="480"/>
        <w:rPr>
          <w:rFonts w:hint="eastAsia" w:ascii="仿宋" w:hAnsi="仿宋" w:eastAsia="仿宋" w:cs="仿宋"/>
          <w:szCs w:val="21"/>
        </w:rPr>
      </w:pPr>
      <w:r>
        <w:rPr>
          <w:rFonts w:hint="eastAsia" w:ascii="仿宋" w:hAnsi="仿宋" w:eastAsia="仿宋" w:cs="仿宋"/>
          <w:szCs w:val="21"/>
        </w:rPr>
        <w:t>项目编号：</w:t>
      </w:r>
    </w:p>
    <w:p w14:paraId="2212139F">
      <w:pPr>
        <w:spacing w:line="360" w:lineRule="auto"/>
        <w:ind w:firstLine="480"/>
        <w:rPr>
          <w:rFonts w:hint="eastAsia" w:ascii="仿宋" w:hAnsi="仿宋" w:eastAsia="仿宋" w:cs="仿宋"/>
          <w:szCs w:val="21"/>
        </w:rPr>
      </w:pPr>
      <w:r>
        <w:rPr>
          <w:rFonts w:hint="eastAsia" w:ascii="仿宋" w:hAnsi="仿宋" w:eastAsia="仿宋" w:cs="仿宋"/>
          <w:szCs w:val="21"/>
        </w:rPr>
        <w:t xml:space="preserve">分包号(如有)： </w:t>
      </w:r>
    </w:p>
    <w:p w14:paraId="508B49B7">
      <w:pPr>
        <w:ind w:firstLine="480"/>
        <w:rPr>
          <w:rFonts w:hint="eastAsia" w:ascii="仿宋" w:hAnsi="仿宋" w:eastAsia="仿宋" w:cs="仿宋"/>
          <w:szCs w:val="21"/>
        </w:rPr>
      </w:pPr>
      <w:r>
        <w:rPr>
          <w:rFonts w:hint="eastAsia" w:ascii="仿宋" w:hAnsi="仿宋" w:eastAsia="仿宋" w:cs="仿宋"/>
          <w:szCs w:val="21"/>
        </w:rPr>
        <w:t xml:space="preserve">                       </w:t>
      </w:r>
    </w:p>
    <w:tbl>
      <w:tblPr>
        <w:tblStyle w:val="36"/>
        <w:tblW w:w="85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84"/>
        <w:gridCol w:w="5953"/>
      </w:tblGrid>
      <w:tr w14:paraId="239D0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jc w:val="center"/>
        </w:trPr>
        <w:tc>
          <w:tcPr>
            <w:tcW w:w="2584" w:type="dxa"/>
            <w:noWrap w:val="0"/>
            <w:vAlign w:val="center"/>
          </w:tcPr>
          <w:p w14:paraId="38A9550E">
            <w:pPr>
              <w:pStyle w:val="16"/>
              <w:spacing w:line="300" w:lineRule="auto"/>
              <w:jc w:val="center"/>
              <w:rPr>
                <w:rFonts w:hint="eastAsia" w:ascii="仿宋" w:hAnsi="仿宋" w:eastAsia="仿宋" w:cs="仿宋"/>
                <w:sz w:val="24"/>
                <w:szCs w:val="21"/>
              </w:rPr>
            </w:pPr>
            <w:r>
              <w:rPr>
                <w:rFonts w:hint="eastAsia" w:ascii="仿宋" w:hAnsi="仿宋" w:eastAsia="仿宋" w:cs="仿宋"/>
                <w:sz w:val="24"/>
                <w:szCs w:val="21"/>
              </w:rPr>
              <w:t>投标服务或产品名称</w:t>
            </w:r>
          </w:p>
        </w:tc>
        <w:tc>
          <w:tcPr>
            <w:tcW w:w="5953" w:type="dxa"/>
            <w:noWrap w:val="0"/>
            <w:vAlign w:val="center"/>
          </w:tcPr>
          <w:p w14:paraId="1D6F4057">
            <w:pPr>
              <w:pStyle w:val="16"/>
              <w:spacing w:line="300" w:lineRule="auto"/>
              <w:jc w:val="center"/>
              <w:rPr>
                <w:rFonts w:hint="eastAsia" w:ascii="仿宋" w:hAnsi="仿宋" w:eastAsia="仿宋" w:cs="仿宋"/>
                <w:sz w:val="24"/>
                <w:szCs w:val="21"/>
              </w:rPr>
            </w:pPr>
            <w:r>
              <w:rPr>
                <w:rFonts w:hint="eastAsia" w:ascii="仿宋" w:hAnsi="仿宋" w:eastAsia="仿宋" w:cs="仿宋"/>
                <w:sz w:val="24"/>
                <w:szCs w:val="21"/>
              </w:rPr>
              <w:t>投标报价</w:t>
            </w:r>
          </w:p>
        </w:tc>
      </w:tr>
      <w:tr w14:paraId="4ABB2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jc w:val="center"/>
        </w:trPr>
        <w:tc>
          <w:tcPr>
            <w:tcW w:w="2584" w:type="dxa"/>
            <w:noWrap w:val="0"/>
            <w:vAlign w:val="center"/>
          </w:tcPr>
          <w:p w14:paraId="50CBF6FD">
            <w:pPr>
              <w:pStyle w:val="16"/>
              <w:rPr>
                <w:rFonts w:hint="eastAsia" w:ascii="仿宋" w:hAnsi="仿宋" w:eastAsia="仿宋" w:cs="仿宋"/>
                <w:sz w:val="24"/>
                <w:szCs w:val="21"/>
                <w:lang w:eastAsia="zh-CN"/>
              </w:rPr>
            </w:pPr>
          </w:p>
        </w:tc>
        <w:tc>
          <w:tcPr>
            <w:tcW w:w="5953" w:type="dxa"/>
            <w:noWrap w:val="0"/>
            <w:vAlign w:val="center"/>
          </w:tcPr>
          <w:p w14:paraId="0AE558CC">
            <w:pPr>
              <w:pStyle w:val="16"/>
              <w:spacing w:line="300" w:lineRule="auto"/>
              <w:jc w:val="both"/>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小写：               （人民币：元）</w:t>
            </w:r>
          </w:p>
          <w:p w14:paraId="5129C2C6">
            <w:pPr>
              <w:pStyle w:val="16"/>
              <w:spacing w:line="300" w:lineRule="auto"/>
              <w:jc w:val="both"/>
              <w:rPr>
                <w:rFonts w:hint="eastAsia" w:ascii="仿宋" w:hAnsi="仿宋" w:eastAsia="仿宋" w:cs="仿宋"/>
                <w:lang w:val="en-US" w:eastAsia="zh-CN"/>
              </w:rPr>
            </w:pPr>
            <w:r>
              <w:rPr>
                <w:rFonts w:hint="eastAsia" w:ascii="仿宋" w:hAnsi="仿宋" w:eastAsia="仿宋" w:cs="仿宋"/>
                <w:sz w:val="24"/>
                <w:szCs w:val="21"/>
                <w:lang w:val="en-US" w:eastAsia="zh-CN"/>
              </w:rPr>
              <w:t>大写：</w:t>
            </w:r>
          </w:p>
        </w:tc>
      </w:tr>
    </w:tbl>
    <w:p w14:paraId="7318A2A7">
      <w:pPr>
        <w:rPr>
          <w:rFonts w:hint="eastAsia" w:ascii="仿宋" w:hAnsi="仿宋" w:eastAsia="仿宋" w:cs="仿宋"/>
          <w:sz w:val="24"/>
          <w:szCs w:val="21"/>
        </w:rPr>
      </w:pPr>
    </w:p>
    <w:p w14:paraId="2CCCC89B">
      <w:pPr>
        <w:ind w:firstLine="480"/>
        <w:rPr>
          <w:rFonts w:hint="eastAsia" w:ascii="仿宋" w:hAnsi="仿宋" w:eastAsia="仿宋" w:cs="仿宋"/>
          <w:sz w:val="24"/>
          <w:szCs w:val="21"/>
        </w:rPr>
      </w:pPr>
      <w:r>
        <w:rPr>
          <w:rFonts w:hint="eastAsia" w:ascii="仿宋" w:hAnsi="仿宋" w:eastAsia="仿宋" w:cs="仿宋"/>
          <w:sz w:val="24"/>
          <w:szCs w:val="21"/>
        </w:rPr>
        <w:t xml:space="preserve">                                        日期：</w:t>
      </w:r>
      <w:r>
        <w:rPr>
          <w:rFonts w:hint="eastAsia" w:ascii="仿宋" w:hAnsi="仿宋" w:eastAsia="仿宋" w:cs="仿宋"/>
          <w:sz w:val="24"/>
          <w:szCs w:val="21"/>
          <w:u w:val="single"/>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 xml:space="preserve"> </w:t>
      </w:r>
      <w:r>
        <w:rPr>
          <w:rFonts w:hint="eastAsia" w:ascii="仿宋" w:hAnsi="仿宋" w:eastAsia="仿宋" w:cs="仿宋"/>
          <w:sz w:val="24"/>
          <w:szCs w:val="21"/>
        </w:rPr>
        <w:t>年</w:t>
      </w:r>
      <w:r>
        <w:rPr>
          <w:rFonts w:hint="eastAsia" w:ascii="仿宋" w:hAnsi="仿宋" w:eastAsia="仿宋" w:cs="仿宋"/>
          <w:sz w:val="24"/>
          <w:szCs w:val="21"/>
          <w:u w:val="single"/>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 xml:space="preserve"> </w:t>
      </w:r>
      <w:r>
        <w:rPr>
          <w:rFonts w:hint="eastAsia" w:ascii="仿宋" w:hAnsi="仿宋" w:eastAsia="仿宋" w:cs="仿宋"/>
          <w:sz w:val="24"/>
          <w:szCs w:val="21"/>
        </w:rPr>
        <w:t>月</w:t>
      </w:r>
      <w:r>
        <w:rPr>
          <w:rFonts w:hint="eastAsia" w:ascii="仿宋" w:hAnsi="仿宋" w:eastAsia="仿宋" w:cs="仿宋"/>
          <w:sz w:val="24"/>
          <w:szCs w:val="21"/>
          <w:u w:val="single"/>
        </w:rPr>
        <w:t xml:space="preserve"> </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u w:val="single"/>
        </w:rPr>
        <w:t xml:space="preserve"> </w:t>
      </w:r>
      <w:r>
        <w:rPr>
          <w:rFonts w:hint="eastAsia" w:ascii="仿宋" w:hAnsi="仿宋" w:eastAsia="仿宋" w:cs="仿宋"/>
          <w:sz w:val="24"/>
          <w:szCs w:val="21"/>
        </w:rPr>
        <w:t>日</w:t>
      </w:r>
    </w:p>
    <w:p w14:paraId="0E10C997">
      <w:pPr>
        <w:pStyle w:val="5"/>
        <w:ind w:firstLine="640"/>
        <w:rPr>
          <w:rFonts w:hint="eastAsia" w:ascii="仿宋" w:hAnsi="仿宋" w:eastAsia="仿宋" w:cs="仿宋"/>
          <w:sz w:val="32"/>
          <w:szCs w:val="32"/>
        </w:rPr>
      </w:pPr>
    </w:p>
    <w:p w14:paraId="60171157">
      <w:pPr>
        <w:rPr>
          <w:rFonts w:hint="eastAsia" w:ascii="仿宋" w:hAnsi="仿宋" w:eastAsia="仿宋" w:cs="仿宋"/>
          <w:b/>
          <w:bCs/>
          <w:color w:val="000000"/>
        </w:rPr>
      </w:pPr>
      <w:r>
        <w:rPr>
          <w:rFonts w:hint="eastAsia" w:ascii="仿宋" w:hAnsi="仿宋" w:eastAsia="仿宋" w:cs="仿宋"/>
          <w:sz w:val="32"/>
          <w:szCs w:val="32"/>
        </w:rPr>
        <w:br w:type="page" w:clear="all"/>
      </w:r>
    </w:p>
    <w:p w14:paraId="5375A979">
      <w:pPr>
        <w:spacing w:line="360" w:lineRule="auto"/>
        <w:jc w:val="center"/>
        <w:rPr>
          <w:rFonts w:hint="eastAsia" w:ascii="仿宋" w:hAnsi="仿宋" w:eastAsia="仿宋" w:cs="仿宋"/>
          <w:b/>
          <w:bCs/>
          <w:sz w:val="30"/>
          <w:szCs w:val="30"/>
          <w:lang w:eastAsia="zh-CN"/>
        </w:rPr>
      </w:pPr>
      <w:bookmarkStart w:id="406" w:name="_Toc113352361"/>
      <w:bookmarkStart w:id="407" w:name="_Toc32116"/>
      <w:bookmarkStart w:id="408" w:name="_Toc131770118"/>
      <w:bookmarkStart w:id="409" w:name="_Toc143"/>
      <w:bookmarkStart w:id="410" w:name="_Toc4272"/>
      <w:bookmarkStart w:id="411" w:name="_Toc138777695"/>
      <w:r>
        <w:rPr>
          <w:rFonts w:hint="eastAsia" w:ascii="仿宋" w:hAnsi="仿宋" w:eastAsia="仿宋" w:cs="仿宋"/>
          <w:b/>
          <w:bCs/>
          <w:sz w:val="30"/>
          <w:szCs w:val="30"/>
        </w:rPr>
        <w:t>五、分项报价表</w:t>
      </w:r>
      <w:bookmarkEnd w:id="406"/>
      <w:bookmarkEnd w:id="407"/>
      <w:bookmarkEnd w:id="408"/>
      <w:bookmarkEnd w:id="409"/>
      <w:bookmarkEnd w:id="410"/>
      <w:r>
        <w:rPr>
          <w:rFonts w:hint="eastAsia" w:ascii="仿宋" w:hAnsi="仿宋" w:eastAsia="仿宋" w:cs="仿宋"/>
          <w:b/>
          <w:bCs/>
          <w:sz w:val="30"/>
          <w:szCs w:val="30"/>
          <w:lang w:eastAsia="zh-CN"/>
        </w:rPr>
        <w:t>（</w:t>
      </w:r>
      <w:r>
        <w:rPr>
          <w:rFonts w:hint="eastAsia" w:ascii="仿宋" w:hAnsi="仿宋" w:eastAsia="仿宋" w:cs="仿宋"/>
          <w:b/>
          <w:bCs/>
          <w:sz w:val="30"/>
          <w:szCs w:val="30"/>
          <w:lang w:val="en-US" w:eastAsia="zh-CN"/>
        </w:rPr>
        <w:t>如有</w:t>
      </w:r>
      <w:r>
        <w:rPr>
          <w:rFonts w:hint="eastAsia" w:ascii="仿宋" w:hAnsi="仿宋" w:eastAsia="仿宋" w:cs="仿宋"/>
          <w:b/>
          <w:bCs/>
          <w:sz w:val="30"/>
          <w:szCs w:val="30"/>
          <w:lang w:eastAsia="zh-CN"/>
        </w:rPr>
        <w:t>）</w:t>
      </w:r>
    </w:p>
    <w:tbl>
      <w:tblPr>
        <w:tblStyle w:val="36"/>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0"/>
        <w:gridCol w:w="2880"/>
        <w:gridCol w:w="1785"/>
        <w:gridCol w:w="1170"/>
        <w:gridCol w:w="1575"/>
      </w:tblGrid>
      <w:tr w14:paraId="5C7BF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0F113E75">
            <w:pPr>
              <w:jc w:val="center"/>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序号</w:t>
            </w:r>
          </w:p>
        </w:tc>
        <w:tc>
          <w:tcPr>
            <w:tcW w:w="2880" w:type="dxa"/>
            <w:noWrap w:val="0"/>
            <w:vAlign w:val="center"/>
          </w:tcPr>
          <w:p w14:paraId="3219EC3A">
            <w:pPr>
              <w:jc w:val="center"/>
              <w:rPr>
                <w:rFonts w:hint="eastAsia" w:ascii="仿宋" w:hAnsi="仿宋" w:eastAsia="仿宋" w:cs="仿宋"/>
                <w:sz w:val="24"/>
                <w:szCs w:val="21"/>
              </w:rPr>
            </w:pPr>
            <w:r>
              <w:rPr>
                <w:rFonts w:hint="eastAsia" w:ascii="仿宋" w:hAnsi="仿宋" w:eastAsia="仿宋" w:cs="仿宋"/>
                <w:sz w:val="24"/>
                <w:szCs w:val="21"/>
              </w:rPr>
              <w:t>名称</w:t>
            </w:r>
          </w:p>
        </w:tc>
        <w:tc>
          <w:tcPr>
            <w:tcW w:w="1785" w:type="dxa"/>
            <w:noWrap w:val="0"/>
            <w:vAlign w:val="center"/>
          </w:tcPr>
          <w:p w14:paraId="03045354">
            <w:pPr>
              <w:jc w:val="center"/>
              <w:rPr>
                <w:rFonts w:hint="eastAsia" w:ascii="仿宋" w:hAnsi="仿宋" w:eastAsia="仿宋" w:cs="仿宋"/>
                <w:sz w:val="24"/>
                <w:szCs w:val="21"/>
              </w:rPr>
            </w:pPr>
            <w:r>
              <w:rPr>
                <w:rFonts w:hint="eastAsia" w:ascii="仿宋" w:hAnsi="仿宋" w:eastAsia="仿宋" w:cs="仿宋"/>
                <w:sz w:val="24"/>
                <w:szCs w:val="21"/>
              </w:rPr>
              <w:t>数量</w:t>
            </w:r>
          </w:p>
        </w:tc>
        <w:tc>
          <w:tcPr>
            <w:tcW w:w="1170" w:type="dxa"/>
            <w:noWrap w:val="0"/>
            <w:vAlign w:val="center"/>
          </w:tcPr>
          <w:p w14:paraId="57D4EFFC">
            <w:pPr>
              <w:jc w:val="center"/>
              <w:rPr>
                <w:rFonts w:hint="eastAsia" w:ascii="仿宋" w:hAnsi="仿宋" w:eastAsia="仿宋" w:cs="仿宋"/>
                <w:sz w:val="24"/>
                <w:szCs w:val="21"/>
              </w:rPr>
            </w:pPr>
            <w:r>
              <w:rPr>
                <w:rFonts w:hint="eastAsia" w:ascii="仿宋" w:hAnsi="仿宋" w:eastAsia="仿宋" w:cs="仿宋"/>
                <w:sz w:val="24"/>
                <w:szCs w:val="21"/>
              </w:rPr>
              <w:t>单价</w:t>
            </w:r>
          </w:p>
        </w:tc>
        <w:tc>
          <w:tcPr>
            <w:tcW w:w="1575" w:type="dxa"/>
            <w:noWrap w:val="0"/>
            <w:vAlign w:val="center"/>
          </w:tcPr>
          <w:p w14:paraId="1EB43D8D">
            <w:pPr>
              <w:jc w:val="center"/>
              <w:rPr>
                <w:rFonts w:hint="eastAsia" w:ascii="仿宋" w:hAnsi="仿宋" w:eastAsia="仿宋" w:cs="仿宋"/>
                <w:sz w:val="24"/>
                <w:szCs w:val="21"/>
              </w:rPr>
            </w:pPr>
            <w:r>
              <w:rPr>
                <w:rFonts w:hint="eastAsia" w:ascii="仿宋" w:hAnsi="仿宋" w:eastAsia="仿宋" w:cs="仿宋"/>
                <w:sz w:val="24"/>
                <w:szCs w:val="21"/>
              </w:rPr>
              <w:t>总价</w:t>
            </w:r>
          </w:p>
        </w:tc>
      </w:tr>
      <w:tr w14:paraId="7E106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74BDD3E0">
            <w:pPr>
              <w:rPr>
                <w:rFonts w:hint="eastAsia" w:ascii="仿宋" w:hAnsi="仿宋" w:eastAsia="仿宋" w:cs="仿宋"/>
                <w:sz w:val="24"/>
                <w:szCs w:val="21"/>
              </w:rPr>
            </w:pPr>
          </w:p>
        </w:tc>
        <w:tc>
          <w:tcPr>
            <w:tcW w:w="2880" w:type="dxa"/>
            <w:noWrap w:val="0"/>
            <w:vAlign w:val="center"/>
          </w:tcPr>
          <w:p w14:paraId="577E8015">
            <w:pPr>
              <w:rPr>
                <w:rFonts w:hint="eastAsia" w:ascii="仿宋" w:hAnsi="仿宋" w:eastAsia="仿宋" w:cs="仿宋"/>
                <w:sz w:val="24"/>
                <w:szCs w:val="21"/>
              </w:rPr>
            </w:pPr>
          </w:p>
        </w:tc>
        <w:tc>
          <w:tcPr>
            <w:tcW w:w="1785" w:type="dxa"/>
            <w:noWrap w:val="0"/>
            <w:vAlign w:val="center"/>
          </w:tcPr>
          <w:p w14:paraId="17233B81">
            <w:pPr>
              <w:rPr>
                <w:rFonts w:hint="eastAsia" w:ascii="仿宋" w:hAnsi="仿宋" w:eastAsia="仿宋" w:cs="仿宋"/>
                <w:sz w:val="24"/>
                <w:szCs w:val="21"/>
              </w:rPr>
            </w:pPr>
          </w:p>
        </w:tc>
        <w:tc>
          <w:tcPr>
            <w:tcW w:w="1170" w:type="dxa"/>
            <w:noWrap w:val="0"/>
            <w:vAlign w:val="center"/>
          </w:tcPr>
          <w:p w14:paraId="7BDF79CE">
            <w:pPr>
              <w:rPr>
                <w:rFonts w:hint="eastAsia" w:ascii="仿宋" w:hAnsi="仿宋" w:eastAsia="仿宋" w:cs="仿宋"/>
                <w:sz w:val="24"/>
                <w:szCs w:val="21"/>
              </w:rPr>
            </w:pPr>
          </w:p>
        </w:tc>
        <w:tc>
          <w:tcPr>
            <w:tcW w:w="1575" w:type="dxa"/>
            <w:noWrap w:val="0"/>
            <w:vAlign w:val="center"/>
          </w:tcPr>
          <w:p w14:paraId="7597AB2A">
            <w:pPr>
              <w:rPr>
                <w:rFonts w:hint="eastAsia" w:ascii="仿宋" w:hAnsi="仿宋" w:eastAsia="仿宋" w:cs="仿宋"/>
                <w:sz w:val="24"/>
                <w:szCs w:val="21"/>
              </w:rPr>
            </w:pPr>
          </w:p>
        </w:tc>
      </w:tr>
      <w:tr w14:paraId="24BD3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6BAA98B4">
            <w:pPr>
              <w:rPr>
                <w:rFonts w:hint="eastAsia" w:ascii="仿宋" w:hAnsi="仿宋" w:eastAsia="仿宋" w:cs="仿宋"/>
                <w:sz w:val="24"/>
                <w:szCs w:val="21"/>
              </w:rPr>
            </w:pPr>
          </w:p>
        </w:tc>
        <w:tc>
          <w:tcPr>
            <w:tcW w:w="2880" w:type="dxa"/>
            <w:noWrap w:val="0"/>
            <w:vAlign w:val="center"/>
          </w:tcPr>
          <w:p w14:paraId="3F5F4A9E">
            <w:pPr>
              <w:rPr>
                <w:rFonts w:hint="eastAsia" w:ascii="仿宋" w:hAnsi="仿宋" w:eastAsia="仿宋" w:cs="仿宋"/>
                <w:sz w:val="24"/>
                <w:szCs w:val="21"/>
              </w:rPr>
            </w:pPr>
          </w:p>
        </w:tc>
        <w:tc>
          <w:tcPr>
            <w:tcW w:w="1785" w:type="dxa"/>
            <w:noWrap w:val="0"/>
            <w:vAlign w:val="center"/>
          </w:tcPr>
          <w:p w14:paraId="120C127D">
            <w:pPr>
              <w:rPr>
                <w:rFonts w:hint="eastAsia" w:ascii="仿宋" w:hAnsi="仿宋" w:eastAsia="仿宋" w:cs="仿宋"/>
                <w:sz w:val="24"/>
                <w:szCs w:val="21"/>
              </w:rPr>
            </w:pPr>
          </w:p>
        </w:tc>
        <w:tc>
          <w:tcPr>
            <w:tcW w:w="1170" w:type="dxa"/>
            <w:noWrap w:val="0"/>
            <w:vAlign w:val="center"/>
          </w:tcPr>
          <w:p w14:paraId="67CDE547">
            <w:pPr>
              <w:rPr>
                <w:rFonts w:hint="eastAsia" w:ascii="仿宋" w:hAnsi="仿宋" w:eastAsia="仿宋" w:cs="仿宋"/>
                <w:sz w:val="24"/>
                <w:szCs w:val="21"/>
              </w:rPr>
            </w:pPr>
          </w:p>
        </w:tc>
        <w:tc>
          <w:tcPr>
            <w:tcW w:w="1575" w:type="dxa"/>
            <w:noWrap w:val="0"/>
            <w:vAlign w:val="center"/>
          </w:tcPr>
          <w:p w14:paraId="07C3C3AD">
            <w:pPr>
              <w:rPr>
                <w:rFonts w:hint="eastAsia" w:ascii="仿宋" w:hAnsi="仿宋" w:eastAsia="仿宋" w:cs="仿宋"/>
                <w:sz w:val="24"/>
                <w:szCs w:val="21"/>
              </w:rPr>
            </w:pPr>
          </w:p>
        </w:tc>
      </w:tr>
      <w:tr w14:paraId="470D0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4152C355">
            <w:pPr>
              <w:rPr>
                <w:rFonts w:hint="eastAsia" w:ascii="仿宋" w:hAnsi="仿宋" w:eastAsia="仿宋" w:cs="仿宋"/>
                <w:sz w:val="24"/>
                <w:szCs w:val="21"/>
              </w:rPr>
            </w:pPr>
          </w:p>
        </w:tc>
        <w:tc>
          <w:tcPr>
            <w:tcW w:w="2880" w:type="dxa"/>
            <w:noWrap w:val="0"/>
            <w:vAlign w:val="center"/>
          </w:tcPr>
          <w:p w14:paraId="1B055102">
            <w:pPr>
              <w:rPr>
                <w:rFonts w:hint="eastAsia" w:ascii="仿宋" w:hAnsi="仿宋" w:eastAsia="仿宋" w:cs="仿宋"/>
                <w:sz w:val="24"/>
                <w:szCs w:val="21"/>
              </w:rPr>
            </w:pPr>
          </w:p>
        </w:tc>
        <w:tc>
          <w:tcPr>
            <w:tcW w:w="1785" w:type="dxa"/>
            <w:noWrap w:val="0"/>
            <w:vAlign w:val="center"/>
          </w:tcPr>
          <w:p w14:paraId="6186E1D8">
            <w:pPr>
              <w:rPr>
                <w:rFonts w:hint="eastAsia" w:ascii="仿宋" w:hAnsi="仿宋" w:eastAsia="仿宋" w:cs="仿宋"/>
                <w:sz w:val="24"/>
                <w:szCs w:val="21"/>
              </w:rPr>
            </w:pPr>
          </w:p>
        </w:tc>
        <w:tc>
          <w:tcPr>
            <w:tcW w:w="1170" w:type="dxa"/>
            <w:noWrap w:val="0"/>
            <w:vAlign w:val="center"/>
          </w:tcPr>
          <w:p w14:paraId="594A45A7">
            <w:pPr>
              <w:rPr>
                <w:rFonts w:hint="eastAsia" w:ascii="仿宋" w:hAnsi="仿宋" w:eastAsia="仿宋" w:cs="仿宋"/>
                <w:sz w:val="24"/>
                <w:szCs w:val="21"/>
              </w:rPr>
            </w:pPr>
          </w:p>
        </w:tc>
        <w:tc>
          <w:tcPr>
            <w:tcW w:w="1575" w:type="dxa"/>
            <w:noWrap w:val="0"/>
            <w:vAlign w:val="center"/>
          </w:tcPr>
          <w:p w14:paraId="28FB9DB6">
            <w:pPr>
              <w:rPr>
                <w:rFonts w:hint="eastAsia" w:ascii="仿宋" w:hAnsi="仿宋" w:eastAsia="仿宋" w:cs="仿宋"/>
                <w:sz w:val="24"/>
                <w:szCs w:val="21"/>
              </w:rPr>
            </w:pPr>
          </w:p>
        </w:tc>
      </w:tr>
      <w:tr w14:paraId="5517E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77FA3495">
            <w:pPr>
              <w:rPr>
                <w:rFonts w:hint="eastAsia" w:ascii="仿宋" w:hAnsi="仿宋" w:eastAsia="仿宋" w:cs="仿宋"/>
                <w:sz w:val="24"/>
                <w:szCs w:val="21"/>
              </w:rPr>
            </w:pPr>
          </w:p>
        </w:tc>
        <w:tc>
          <w:tcPr>
            <w:tcW w:w="2880" w:type="dxa"/>
            <w:noWrap w:val="0"/>
            <w:vAlign w:val="center"/>
          </w:tcPr>
          <w:p w14:paraId="44E29232">
            <w:pPr>
              <w:rPr>
                <w:rFonts w:hint="eastAsia" w:ascii="仿宋" w:hAnsi="仿宋" w:eastAsia="仿宋" w:cs="仿宋"/>
                <w:sz w:val="24"/>
                <w:szCs w:val="21"/>
              </w:rPr>
            </w:pPr>
          </w:p>
        </w:tc>
        <w:tc>
          <w:tcPr>
            <w:tcW w:w="1785" w:type="dxa"/>
            <w:noWrap w:val="0"/>
            <w:vAlign w:val="center"/>
          </w:tcPr>
          <w:p w14:paraId="1FB52628">
            <w:pPr>
              <w:rPr>
                <w:rFonts w:hint="eastAsia" w:ascii="仿宋" w:hAnsi="仿宋" w:eastAsia="仿宋" w:cs="仿宋"/>
                <w:sz w:val="24"/>
                <w:szCs w:val="21"/>
              </w:rPr>
            </w:pPr>
          </w:p>
        </w:tc>
        <w:tc>
          <w:tcPr>
            <w:tcW w:w="1170" w:type="dxa"/>
            <w:noWrap w:val="0"/>
            <w:vAlign w:val="center"/>
          </w:tcPr>
          <w:p w14:paraId="2206756B">
            <w:pPr>
              <w:rPr>
                <w:rFonts w:hint="eastAsia" w:ascii="仿宋" w:hAnsi="仿宋" w:eastAsia="仿宋" w:cs="仿宋"/>
                <w:sz w:val="24"/>
                <w:szCs w:val="21"/>
              </w:rPr>
            </w:pPr>
          </w:p>
        </w:tc>
        <w:tc>
          <w:tcPr>
            <w:tcW w:w="1575" w:type="dxa"/>
            <w:noWrap w:val="0"/>
            <w:vAlign w:val="center"/>
          </w:tcPr>
          <w:p w14:paraId="5A048819">
            <w:pPr>
              <w:rPr>
                <w:rFonts w:hint="eastAsia" w:ascii="仿宋" w:hAnsi="仿宋" w:eastAsia="仿宋" w:cs="仿宋"/>
                <w:sz w:val="24"/>
                <w:szCs w:val="21"/>
              </w:rPr>
            </w:pPr>
          </w:p>
        </w:tc>
      </w:tr>
      <w:tr w14:paraId="54AF9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1" w:hRule="atLeast"/>
          <w:jc w:val="center"/>
        </w:trPr>
        <w:tc>
          <w:tcPr>
            <w:tcW w:w="870" w:type="dxa"/>
            <w:noWrap w:val="0"/>
            <w:vAlign w:val="center"/>
          </w:tcPr>
          <w:p w14:paraId="397824EB">
            <w:pPr>
              <w:rPr>
                <w:rFonts w:hint="eastAsia" w:ascii="仿宋" w:hAnsi="仿宋" w:eastAsia="仿宋" w:cs="仿宋"/>
                <w:sz w:val="24"/>
                <w:szCs w:val="21"/>
              </w:rPr>
            </w:pPr>
            <w:r>
              <w:rPr>
                <w:rFonts w:hint="eastAsia" w:ascii="仿宋" w:hAnsi="仿宋" w:eastAsia="仿宋" w:cs="仿宋"/>
                <w:sz w:val="24"/>
                <w:szCs w:val="21"/>
              </w:rPr>
              <w:t>合计</w:t>
            </w:r>
          </w:p>
        </w:tc>
        <w:tc>
          <w:tcPr>
            <w:tcW w:w="5835" w:type="dxa"/>
            <w:gridSpan w:val="3"/>
            <w:noWrap w:val="0"/>
            <w:vAlign w:val="center"/>
          </w:tcPr>
          <w:p w14:paraId="3F521813">
            <w:pPr>
              <w:rPr>
                <w:rFonts w:hint="eastAsia" w:ascii="仿宋" w:hAnsi="仿宋" w:eastAsia="仿宋" w:cs="仿宋"/>
                <w:sz w:val="24"/>
                <w:szCs w:val="21"/>
              </w:rPr>
            </w:pPr>
          </w:p>
        </w:tc>
        <w:tc>
          <w:tcPr>
            <w:tcW w:w="1575" w:type="dxa"/>
            <w:noWrap w:val="0"/>
            <w:vAlign w:val="center"/>
          </w:tcPr>
          <w:p w14:paraId="0DA78132">
            <w:pPr>
              <w:rPr>
                <w:rFonts w:hint="eastAsia" w:ascii="仿宋" w:hAnsi="仿宋" w:eastAsia="仿宋" w:cs="仿宋"/>
                <w:sz w:val="24"/>
                <w:szCs w:val="21"/>
              </w:rPr>
            </w:pPr>
          </w:p>
        </w:tc>
      </w:tr>
    </w:tbl>
    <w:p w14:paraId="412AF566">
      <w:pPr>
        <w:widowControl/>
        <w:jc w:val="left"/>
        <w:rPr>
          <w:rFonts w:hint="eastAsia" w:ascii="仿宋" w:hAnsi="仿宋" w:eastAsia="仿宋" w:cs="仿宋"/>
          <w:b/>
          <w:bCs/>
          <w:color w:val="000000"/>
        </w:rPr>
      </w:pPr>
    </w:p>
    <w:p w14:paraId="531C676A">
      <w:pPr>
        <w:spacing w:before="240" w:line="360" w:lineRule="auto"/>
        <w:jc w:val="center"/>
        <w:rPr>
          <w:rFonts w:hint="eastAsia" w:ascii="仿宋" w:hAnsi="仿宋" w:eastAsia="仿宋" w:cs="仿宋"/>
          <w:b/>
          <w:sz w:val="32"/>
          <w:szCs w:val="32"/>
        </w:rPr>
      </w:pPr>
    </w:p>
    <w:p w14:paraId="50975657">
      <w:pPr>
        <w:spacing w:before="240" w:line="360" w:lineRule="auto"/>
        <w:jc w:val="center"/>
        <w:rPr>
          <w:rFonts w:hint="eastAsia" w:ascii="仿宋" w:hAnsi="仿宋" w:eastAsia="仿宋" w:cs="仿宋"/>
          <w:b/>
          <w:sz w:val="32"/>
          <w:szCs w:val="32"/>
        </w:rPr>
      </w:pPr>
    </w:p>
    <w:p w14:paraId="1AE566ED">
      <w:pPr>
        <w:spacing w:before="240" w:line="360" w:lineRule="auto"/>
        <w:jc w:val="center"/>
        <w:rPr>
          <w:rFonts w:hint="eastAsia" w:ascii="仿宋" w:hAnsi="仿宋" w:eastAsia="仿宋" w:cs="仿宋"/>
          <w:b/>
          <w:sz w:val="32"/>
          <w:szCs w:val="32"/>
        </w:rPr>
      </w:pPr>
    </w:p>
    <w:p w14:paraId="330E06E1">
      <w:pPr>
        <w:spacing w:before="240" w:line="360" w:lineRule="auto"/>
        <w:jc w:val="center"/>
        <w:rPr>
          <w:rFonts w:hint="eastAsia" w:ascii="仿宋" w:hAnsi="仿宋" w:eastAsia="仿宋" w:cs="仿宋"/>
          <w:b/>
          <w:sz w:val="32"/>
          <w:szCs w:val="32"/>
        </w:rPr>
      </w:pPr>
    </w:p>
    <w:p w14:paraId="1B79AC54">
      <w:pPr>
        <w:spacing w:before="240" w:line="360" w:lineRule="auto"/>
        <w:jc w:val="center"/>
        <w:rPr>
          <w:rFonts w:hint="eastAsia" w:ascii="仿宋" w:hAnsi="仿宋" w:eastAsia="仿宋" w:cs="仿宋"/>
          <w:b/>
          <w:sz w:val="32"/>
          <w:szCs w:val="32"/>
        </w:rPr>
      </w:pPr>
    </w:p>
    <w:p w14:paraId="54C8599B">
      <w:pPr>
        <w:spacing w:before="240" w:line="360" w:lineRule="auto"/>
        <w:jc w:val="center"/>
        <w:rPr>
          <w:rFonts w:hint="eastAsia" w:ascii="仿宋" w:hAnsi="仿宋" w:eastAsia="仿宋" w:cs="仿宋"/>
          <w:b/>
          <w:sz w:val="32"/>
          <w:szCs w:val="32"/>
        </w:rPr>
      </w:pPr>
    </w:p>
    <w:p w14:paraId="76D90223">
      <w:pPr>
        <w:spacing w:before="240" w:line="360" w:lineRule="auto"/>
        <w:rPr>
          <w:rFonts w:hint="eastAsia" w:ascii="仿宋" w:hAnsi="仿宋" w:eastAsia="仿宋" w:cs="仿宋"/>
          <w:b/>
          <w:sz w:val="32"/>
          <w:szCs w:val="32"/>
        </w:rPr>
      </w:pPr>
    </w:p>
    <w:p w14:paraId="2772A804">
      <w:pPr>
        <w:spacing w:before="240" w:line="360" w:lineRule="auto"/>
        <w:jc w:val="center"/>
        <w:rPr>
          <w:rFonts w:hint="eastAsia" w:ascii="仿宋" w:hAnsi="仿宋" w:eastAsia="仿宋" w:cs="仿宋"/>
          <w:b/>
          <w:sz w:val="32"/>
          <w:szCs w:val="32"/>
        </w:rPr>
        <w:sectPr>
          <w:footerReference r:id="rId12" w:type="default"/>
          <w:pgSz w:w="11906" w:h="16838"/>
          <w:pgMar w:top="1440" w:right="1800" w:bottom="1440" w:left="1800" w:header="851" w:footer="992" w:gutter="0"/>
          <w:cols w:space="1701" w:num="1"/>
          <w:docGrid w:linePitch="360" w:charSpace="0"/>
        </w:sectPr>
      </w:pPr>
      <w:bookmarkStart w:id="412" w:name="_Toc10587"/>
      <w:bookmarkStart w:id="413" w:name="_Toc14378"/>
    </w:p>
    <w:p w14:paraId="43B10FE1">
      <w:pPr>
        <w:spacing w:line="360" w:lineRule="auto"/>
        <w:jc w:val="center"/>
        <w:rPr>
          <w:rFonts w:hint="eastAsia" w:ascii="仿宋" w:hAnsi="仿宋" w:eastAsia="仿宋" w:cs="仿宋"/>
          <w:b/>
          <w:bCs/>
          <w:sz w:val="30"/>
          <w:szCs w:val="30"/>
        </w:rPr>
      </w:pPr>
      <w:r>
        <w:rPr>
          <w:rFonts w:hint="eastAsia" w:ascii="仿宋" w:hAnsi="仿宋" w:eastAsia="仿宋" w:cs="仿宋"/>
          <w:b/>
          <w:bCs/>
          <w:sz w:val="30"/>
          <w:szCs w:val="30"/>
        </w:rPr>
        <w:t>六、技术参数响应及偏离表</w:t>
      </w:r>
      <w:bookmarkEnd w:id="411"/>
      <w:bookmarkEnd w:id="412"/>
      <w:bookmarkEnd w:id="413"/>
    </w:p>
    <w:tbl>
      <w:tblPr>
        <w:tblStyle w:val="36"/>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852"/>
        <w:gridCol w:w="2852"/>
        <w:gridCol w:w="1308"/>
        <w:gridCol w:w="1173"/>
      </w:tblGrid>
      <w:tr w14:paraId="48162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84" w:type="dxa"/>
            <w:noWrap w:val="0"/>
            <w:vAlign w:val="center"/>
          </w:tcPr>
          <w:p w14:paraId="04E592A0">
            <w:pPr>
              <w:jc w:val="center"/>
              <w:rPr>
                <w:rFonts w:hint="eastAsia" w:ascii="仿宋" w:hAnsi="仿宋" w:eastAsia="仿宋" w:cs="仿宋"/>
                <w:szCs w:val="21"/>
              </w:rPr>
            </w:pPr>
            <w:r>
              <w:rPr>
                <w:rFonts w:hint="eastAsia" w:ascii="仿宋" w:hAnsi="仿宋" w:eastAsia="仿宋" w:cs="仿宋"/>
                <w:szCs w:val="21"/>
              </w:rPr>
              <w:t>序号</w:t>
            </w:r>
          </w:p>
        </w:tc>
        <w:tc>
          <w:tcPr>
            <w:tcW w:w="2852" w:type="dxa"/>
            <w:noWrap w:val="0"/>
            <w:vAlign w:val="center"/>
          </w:tcPr>
          <w:p w14:paraId="21F29EE5">
            <w:pPr>
              <w:jc w:val="center"/>
              <w:rPr>
                <w:rFonts w:hint="eastAsia" w:ascii="仿宋" w:hAnsi="仿宋" w:eastAsia="仿宋" w:cs="仿宋"/>
                <w:szCs w:val="21"/>
              </w:rPr>
            </w:pPr>
            <w:r>
              <w:rPr>
                <w:rFonts w:hint="eastAsia" w:ascii="仿宋" w:hAnsi="仿宋" w:eastAsia="仿宋" w:cs="仿宋"/>
                <w:szCs w:val="21"/>
              </w:rPr>
              <w:t>招标要求</w:t>
            </w:r>
          </w:p>
        </w:tc>
        <w:tc>
          <w:tcPr>
            <w:tcW w:w="2852" w:type="dxa"/>
            <w:noWrap w:val="0"/>
            <w:vAlign w:val="center"/>
          </w:tcPr>
          <w:p w14:paraId="1F67DE3D">
            <w:pPr>
              <w:jc w:val="center"/>
              <w:rPr>
                <w:rFonts w:hint="eastAsia" w:ascii="仿宋" w:hAnsi="仿宋" w:eastAsia="仿宋" w:cs="仿宋"/>
                <w:szCs w:val="21"/>
              </w:rPr>
            </w:pPr>
            <w:r>
              <w:rPr>
                <w:rFonts w:hint="eastAsia" w:ascii="仿宋" w:hAnsi="仿宋" w:eastAsia="仿宋" w:cs="仿宋"/>
                <w:szCs w:val="21"/>
              </w:rPr>
              <w:t>投标响应</w:t>
            </w:r>
          </w:p>
        </w:tc>
        <w:tc>
          <w:tcPr>
            <w:tcW w:w="1308" w:type="dxa"/>
            <w:noWrap w:val="0"/>
            <w:vAlign w:val="center"/>
          </w:tcPr>
          <w:p w14:paraId="26582610">
            <w:pPr>
              <w:jc w:val="center"/>
              <w:rPr>
                <w:rFonts w:hint="eastAsia" w:ascii="仿宋" w:hAnsi="仿宋" w:eastAsia="仿宋" w:cs="仿宋"/>
                <w:szCs w:val="21"/>
              </w:rPr>
            </w:pPr>
            <w:r>
              <w:rPr>
                <w:rFonts w:hint="eastAsia" w:ascii="仿宋" w:hAnsi="仿宋" w:eastAsia="仿宋" w:cs="仿宋"/>
                <w:szCs w:val="21"/>
              </w:rPr>
              <w:t>超出、符合或偏离</w:t>
            </w:r>
          </w:p>
        </w:tc>
        <w:tc>
          <w:tcPr>
            <w:tcW w:w="1173" w:type="dxa"/>
            <w:noWrap w:val="0"/>
            <w:vAlign w:val="center"/>
          </w:tcPr>
          <w:p w14:paraId="2F2584AC">
            <w:pPr>
              <w:jc w:val="center"/>
              <w:rPr>
                <w:rFonts w:hint="eastAsia" w:ascii="仿宋" w:hAnsi="仿宋" w:eastAsia="仿宋" w:cs="仿宋"/>
                <w:szCs w:val="21"/>
              </w:rPr>
            </w:pPr>
            <w:r>
              <w:rPr>
                <w:rFonts w:hint="eastAsia" w:ascii="仿宋" w:hAnsi="仿宋" w:eastAsia="仿宋" w:cs="仿宋"/>
                <w:szCs w:val="21"/>
              </w:rPr>
              <w:t>证明材料</w:t>
            </w:r>
          </w:p>
        </w:tc>
      </w:tr>
      <w:tr w14:paraId="606B4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5C8F6B95">
            <w:pPr>
              <w:jc w:val="center"/>
              <w:rPr>
                <w:rFonts w:hint="eastAsia" w:ascii="仿宋" w:hAnsi="仿宋" w:eastAsia="仿宋" w:cs="仿宋"/>
                <w:szCs w:val="21"/>
              </w:rPr>
            </w:pPr>
          </w:p>
        </w:tc>
        <w:tc>
          <w:tcPr>
            <w:tcW w:w="2852" w:type="dxa"/>
            <w:noWrap w:val="0"/>
          </w:tcPr>
          <w:p w14:paraId="18374968">
            <w:pPr>
              <w:jc w:val="center"/>
              <w:rPr>
                <w:rFonts w:hint="eastAsia" w:ascii="仿宋" w:hAnsi="仿宋" w:eastAsia="仿宋" w:cs="仿宋"/>
                <w:szCs w:val="21"/>
              </w:rPr>
            </w:pPr>
          </w:p>
        </w:tc>
        <w:tc>
          <w:tcPr>
            <w:tcW w:w="2852" w:type="dxa"/>
            <w:noWrap w:val="0"/>
          </w:tcPr>
          <w:p w14:paraId="20718B2F">
            <w:pPr>
              <w:jc w:val="center"/>
              <w:rPr>
                <w:rFonts w:hint="eastAsia" w:ascii="仿宋" w:hAnsi="仿宋" w:eastAsia="仿宋" w:cs="仿宋"/>
                <w:szCs w:val="21"/>
              </w:rPr>
            </w:pPr>
          </w:p>
        </w:tc>
        <w:tc>
          <w:tcPr>
            <w:tcW w:w="1308" w:type="dxa"/>
            <w:noWrap w:val="0"/>
          </w:tcPr>
          <w:p w14:paraId="3F2BF53B">
            <w:pPr>
              <w:jc w:val="center"/>
              <w:rPr>
                <w:rFonts w:hint="eastAsia" w:ascii="仿宋" w:hAnsi="仿宋" w:eastAsia="仿宋" w:cs="仿宋"/>
                <w:szCs w:val="21"/>
              </w:rPr>
            </w:pPr>
          </w:p>
        </w:tc>
        <w:tc>
          <w:tcPr>
            <w:tcW w:w="1173" w:type="dxa"/>
            <w:noWrap w:val="0"/>
          </w:tcPr>
          <w:p w14:paraId="3FE6EBA0">
            <w:pPr>
              <w:jc w:val="center"/>
              <w:rPr>
                <w:rFonts w:hint="eastAsia" w:ascii="仿宋" w:hAnsi="仿宋" w:eastAsia="仿宋" w:cs="仿宋"/>
                <w:szCs w:val="21"/>
              </w:rPr>
            </w:pPr>
          </w:p>
        </w:tc>
      </w:tr>
      <w:tr w14:paraId="642F9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0A691E47">
            <w:pPr>
              <w:jc w:val="center"/>
              <w:rPr>
                <w:rFonts w:hint="eastAsia" w:ascii="仿宋" w:hAnsi="仿宋" w:eastAsia="仿宋" w:cs="仿宋"/>
                <w:szCs w:val="21"/>
              </w:rPr>
            </w:pPr>
          </w:p>
        </w:tc>
        <w:tc>
          <w:tcPr>
            <w:tcW w:w="2852" w:type="dxa"/>
            <w:noWrap w:val="0"/>
          </w:tcPr>
          <w:p w14:paraId="41ACD95B">
            <w:pPr>
              <w:jc w:val="center"/>
              <w:rPr>
                <w:rFonts w:hint="eastAsia" w:ascii="仿宋" w:hAnsi="仿宋" w:eastAsia="仿宋" w:cs="仿宋"/>
                <w:szCs w:val="21"/>
              </w:rPr>
            </w:pPr>
          </w:p>
        </w:tc>
        <w:tc>
          <w:tcPr>
            <w:tcW w:w="2852" w:type="dxa"/>
            <w:noWrap w:val="0"/>
          </w:tcPr>
          <w:p w14:paraId="24BD0247">
            <w:pPr>
              <w:jc w:val="center"/>
              <w:rPr>
                <w:rFonts w:hint="eastAsia" w:ascii="仿宋" w:hAnsi="仿宋" w:eastAsia="仿宋" w:cs="仿宋"/>
                <w:szCs w:val="21"/>
              </w:rPr>
            </w:pPr>
          </w:p>
        </w:tc>
        <w:tc>
          <w:tcPr>
            <w:tcW w:w="1308" w:type="dxa"/>
            <w:noWrap w:val="0"/>
          </w:tcPr>
          <w:p w14:paraId="18A93B4D">
            <w:pPr>
              <w:jc w:val="center"/>
              <w:rPr>
                <w:rFonts w:hint="eastAsia" w:ascii="仿宋" w:hAnsi="仿宋" w:eastAsia="仿宋" w:cs="仿宋"/>
                <w:szCs w:val="21"/>
              </w:rPr>
            </w:pPr>
          </w:p>
        </w:tc>
        <w:tc>
          <w:tcPr>
            <w:tcW w:w="1173" w:type="dxa"/>
            <w:noWrap w:val="0"/>
          </w:tcPr>
          <w:p w14:paraId="0B98F597">
            <w:pPr>
              <w:jc w:val="center"/>
              <w:rPr>
                <w:rFonts w:hint="eastAsia" w:ascii="仿宋" w:hAnsi="仿宋" w:eastAsia="仿宋" w:cs="仿宋"/>
                <w:szCs w:val="21"/>
              </w:rPr>
            </w:pPr>
          </w:p>
        </w:tc>
      </w:tr>
      <w:tr w14:paraId="34998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1A2EB714">
            <w:pPr>
              <w:jc w:val="center"/>
              <w:rPr>
                <w:rFonts w:hint="eastAsia" w:ascii="仿宋" w:hAnsi="仿宋" w:eastAsia="仿宋" w:cs="仿宋"/>
                <w:szCs w:val="21"/>
              </w:rPr>
            </w:pPr>
          </w:p>
        </w:tc>
        <w:tc>
          <w:tcPr>
            <w:tcW w:w="2852" w:type="dxa"/>
            <w:noWrap w:val="0"/>
          </w:tcPr>
          <w:p w14:paraId="2858C48F">
            <w:pPr>
              <w:jc w:val="center"/>
              <w:rPr>
                <w:rFonts w:hint="eastAsia" w:ascii="仿宋" w:hAnsi="仿宋" w:eastAsia="仿宋" w:cs="仿宋"/>
                <w:szCs w:val="21"/>
              </w:rPr>
            </w:pPr>
          </w:p>
        </w:tc>
        <w:tc>
          <w:tcPr>
            <w:tcW w:w="2852" w:type="dxa"/>
            <w:noWrap w:val="0"/>
          </w:tcPr>
          <w:p w14:paraId="2E0E63D6">
            <w:pPr>
              <w:jc w:val="center"/>
              <w:rPr>
                <w:rFonts w:hint="eastAsia" w:ascii="仿宋" w:hAnsi="仿宋" w:eastAsia="仿宋" w:cs="仿宋"/>
                <w:szCs w:val="21"/>
              </w:rPr>
            </w:pPr>
          </w:p>
        </w:tc>
        <w:tc>
          <w:tcPr>
            <w:tcW w:w="1308" w:type="dxa"/>
            <w:noWrap w:val="0"/>
          </w:tcPr>
          <w:p w14:paraId="366AD6C2">
            <w:pPr>
              <w:jc w:val="center"/>
              <w:rPr>
                <w:rFonts w:hint="eastAsia" w:ascii="仿宋" w:hAnsi="仿宋" w:eastAsia="仿宋" w:cs="仿宋"/>
                <w:szCs w:val="21"/>
              </w:rPr>
            </w:pPr>
          </w:p>
        </w:tc>
        <w:tc>
          <w:tcPr>
            <w:tcW w:w="1173" w:type="dxa"/>
            <w:noWrap w:val="0"/>
          </w:tcPr>
          <w:p w14:paraId="15CD344E">
            <w:pPr>
              <w:jc w:val="center"/>
              <w:rPr>
                <w:rFonts w:hint="eastAsia" w:ascii="仿宋" w:hAnsi="仿宋" w:eastAsia="仿宋" w:cs="仿宋"/>
                <w:szCs w:val="21"/>
              </w:rPr>
            </w:pPr>
          </w:p>
        </w:tc>
      </w:tr>
      <w:tr w14:paraId="2AE80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2A3426D8">
            <w:pPr>
              <w:jc w:val="center"/>
              <w:rPr>
                <w:rFonts w:hint="eastAsia" w:ascii="仿宋" w:hAnsi="仿宋" w:eastAsia="仿宋" w:cs="仿宋"/>
                <w:szCs w:val="21"/>
              </w:rPr>
            </w:pPr>
          </w:p>
        </w:tc>
        <w:tc>
          <w:tcPr>
            <w:tcW w:w="2852" w:type="dxa"/>
            <w:noWrap w:val="0"/>
          </w:tcPr>
          <w:p w14:paraId="2FBE355B">
            <w:pPr>
              <w:jc w:val="center"/>
              <w:rPr>
                <w:rFonts w:hint="eastAsia" w:ascii="仿宋" w:hAnsi="仿宋" w:eastAsia="仿宋" w:cs="仿宋"/>
                <w:szCs w:val="21"/>
              </w:rPr>
            </w:pPr>
          </w:p>
        </w:tc>
        <w:tc>
          <w:tcPr>
            <w:tcW w:w="2852" w:type="dxa"/>
            <w:noWrap w:val="0"/>
          </w:tcPr>
          <w:p w14:paraId="67151119">
            <w:pPr>
              <w:jc w:val="center"/>
              <w:rPr>
                <w:rFonts w:hint="eastAsia" w:ascii="仿宋" w:hAnsi="仿宋" w:eastAsia="仿宋" w:cs="仿宋"/>
                <w:szCs w:val="21"/>
              </w:rPr>
            </w:pPr>
          </w:p>
        </w:tc>
        <w:tc>
          <w:tcPr>
            <w:tcW w:w="1308" w:type="dxa"/>
            <w:noWrap w:val="0"/>
          </w:tcPr>
          <w:p w14:paraId="2BB0CDB9">
            <w:pPr>
              <w:jc w:val="center"/>
              <w:rPr>
                <w:rFonts w:hint="eastAsia" w:ascii="仿宋" w:hAnsi="仿宋" w:eastAsia="仿宋" w:cs="仿宋"/>
                <w:szCs w:val="21"/>
              </w:rPr>
            </w:pPr>
          </w:p>
        </w:tc>
        <w:tc>
          <w:tcPr>
            <w:tcW w:w="1173" w:type="dxa"/>
            <w:noWrap w:val="0"/>
          </w:tcPr>
          <w:p w14:paraId="409E4F31">
            <w:pPr>
              <w:jc w:val="center"/>
              <w:rPr>
                <w:rFonts w:hint="eastAsia" w:ascii="仿宋" w:hAnsi="仿宋" w:eastAsia="仿宋" w:cs="仿宋"/>
                <w:szCs w:val="21"/>
              </w:rPr>
            </w:pPr>
          </w:p>
        </w:tc>
      </w:tr>
      <w:tr w14:paraId="12CE6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30C79F5A">
            <w:pPr>
              <w:jc w:val="center"/>
              <w:rPr>
                <w:rFonts w:hint="eastAsia" w:ascii="仿宋" w:hAnsi="仿宋" w:eastAsia="仿宋" w:cs="仿宋"/>
                <w:szCs w:val="21"/>
              </w:rPr>
            </w:pPr>
          </w:p>
        </w:tc>
        <w:tc>
          <w:tcPr>
            <w:tcW w:w="2852" w:type="dxa"/>
            <w:noWrap w:val="0"/>
          </w:tcPr>
          <w:p w14:paraId="4BA7043A">
            <w:pPr>
              <w:jc w:val="center"/>
              <w:rPr>
                <w:rFonts w:hint="eastAsia" w:ascii="仿宋" w:hAnsi="仿宋" w:eastAsia="仿宋" w:cs="仿宋"/>
                <w:szCs w:val="21"/>
              </w:rPr>
            </w:pPr>
          </w:p>
        </w:tc>
        <w:tc>
          <w:tcPr>
            <w:tcW w:w="2852" w:type="dxa"/>
            <w:noWrap w:val="0"/>
          </w:tcPr>
          <w:p w14:paraId="65EEA8C9">
            <w:pPr>
              <w:jc w:val="center"/>
              <w:rPr>
                <w:rFonts w:hint="eastAsia" w:ascii="仿宋" w:hAnsi="仿宋" w:eastAsia="仿宋" w:cs="仿宋"/>
                <w:szCs w:val="21"/>
              </w:rPr>
            </w:pPr>
          </w:p>
        </w:tc>
        <w:tc>
          <w:tcPr>
            <w:tcW w:w="1308" w:type="dxa"/>
            <w:noWrap w:val="0"/>
          </w:tcPr>
          <w:p w14:paraId="130FB71D">
            <w:pPr>
              <w:jc w:val="center"/>
              <w:rPr>
                <w:rFonts w:hint="eastAsia" w:ascii="仿宋" w:hAnsi="仿宋" w:eastAsia="仿宋" w:cs="仿宋"/>
                <w:szCs w:val="21"/>
              </w:rPr>
            </w:pPr>
          </w:p>
        </w:tc>
        <w:tc>
          <w:tcPr>
            <w:tcW w:w="1173" w:type="dxa"/>
            <w:noWrap w:val="0"/>
          </w:tcPr>
          <w:p w14:paraId="3D1313A4">
            <w:pPr>
              <w:jc w:val="center"/>
              <w:rPr>
                <w:rFonts w:hint="eastAsia" w:ascii="仿宋" w:hAnsi="仿宋" w:eastAsia="仿宋" w:cs="仿宋"/>
                <w:szCs w:val="21"/>
              </w:rPr>
            </w:pPr>
          </w:p>
        </w:tc>
      </w:tr>
      <w:tr w14:paraId="25D24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088D8629">
            <w:pPr>
              <w:jc w:val="center"/>
              <w:rPr>
                <w:rFonts w:hint="eastAsia" w:ascii="仿宋" w:hAnsi="仿宋" w:eastAsia="仿宋" w:cs="仿宋"/>
                <w:szCs w:val="21"/>
              </w:rPr>
            </w:pPr>
          </w:p>
        </w:tc>
        <w:tc>
          <w:tcPr>
            <w:tcW w:w="2852" w:type="dxa"/>
            <w:noWrap w:val="0"/>
          </w:tcPr>
          <w:p w14:paraId="434DAF56">
            <w:pPr>
              <w:jc w:val="center"/>
              <w:rPr>
                <w:rFonts w:hint="eastAsia" w:ascii="仿宋" w:hAnsi="仿宋" w:eastAsia="仿宋" w:cs="仿宋"/>
                <w:szCs w:val="21"/>
              </w:rPr>
            </w:pPr>
          </w:p>
        </w:tc>
        <w:tc>
          <w:tcPr>
            <w:tcW w:w="2852" w:type="dxa"/>
            <w:noWrap w:val="0"/>
          </w:tcPr>
          <w:p w14:paraId="64B73B82">
            <w:pPr>
              <w:jc w:val="center"/>
              <w:rPr>
                <w:rFonts w:hint="eastAsia" w:ascii="仿宋" w:hAnsi="仿宋" w:eastAsia="仿宋" w:cs="仿宋"/>
                <w:szCs w:val="21"/>
              </w:rPr>
            </w:pPr>
          </w:p>
        </w:tc>
        <w:tc>
          <w:tcPr>
            <w:tcW w:w="1308" w:type="dxa"/>
            <w:noWrap w:val="0"/>
          </w:tcPr>
          <w:p w14:paraId="6928EAEF">
            <w:pPr>
              <w:jc w:val="center"/>
              <w:rPr>
                <w:rFonts w:hint="eastAsia" w:ascii="仿宋" w:hAnsi="仿宋" w:eastAsia="仿宋" w:cs="仿宋"/>
                <w:szCs w:val="21"/>
              </w:rPr>
            </w:pPr>
          </w:p>
        </w:tc>
        <w:tc>
          <w:tcPr>
            <w:tcW w:w="1173" w:type="dxa"/>
            <w:noWrap w:val="0"/>
          </w:tcPr>
          <w:p w14:paraId="41618353">
            <w:pPr>
              <w:jc w:val="center"/>
              <w:rPr>
                <w:rFonts w:hint="eastAsia" w:ascii="仿宋" w:hAnsi="仿宋" w:eastAsia="仿宋" w:cs="仿宋"/>
                <w:szCs w:val="21"/>
              </w:rPr>
            </w:pPr>
          </w:p>
        </w:tc>
      </w:tr>
      <w:tr w14:paraId="61371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5F858B2A">
            <w:pPr>
              <w:jc w:val="center"/>
              <w:rPr>
                <w:rFonts w:hint="eastAsia" w:ascii="仿宋" w:hAnsi="仿宋" w:eastAsia="仿宋" w:cs="仿宋"/>
                <w:szCs w:val="21"/>
              </w:rPr>
            </w:pPr>
          </w:p>
        </w:tc>
        <w:tc>
          <w:tcPr>
            <w:tcW w:w="2852" w:type="dxa"/>
            <w:noWrap w:val="0"/>
          </w:tcPr>
          <w:p w14:paraId="0BCD6679">
            <w:pPr>
              <w:jc w:val="center"/>
              <w:rPr>
                <w:rFonts w:hint="eastAsia" w:ascii="仿宋" w:hAnsi="仿宋" w:eastAsia="仿宋" w:cs="仿宋"/>
                <w:szCs w:val="21"/>
              </w:rPr>
            </w:pPr>
          </w:p>
        </w:tc>
        <w:tc>
          <w:tcPr>
            <w:tcW w:w="2852" w:type="dxa"/>
            <w:noWrap w:val="0"/>
          </w:tcPr>
          <w:p w14:paraId="0D6D62E7">
            <w:pPr>
              <w:jc w:val="center"/>
              <w:rPr>
                <w:rFonts w:hint="eastAsia" w:ascii="仿宋" w:hAnsi="仿宋" w:eastAsia="仿宋" w:cs="仿宋"/>
                <w:szCs w:val="21"/>
              </w:rPr>
            </w:pPr>
          </w:p>
        </w:tc>
        <w:tc>
          <w:tcPr>
            <w:tcW w:w="1308" w:type="dxa"/>
            <w:noWrap w:val="0"/>
          </w:tcPr>
          <w:p w14:paraId="172B9194">
            <w:pPr>
              <w:jc w:val="center"/>
              <w:rPr>
                <w:rFonts w:hint="eastAsia" w:ascii="仿宋" w:hAnsi="仿宋" w:eastAsia="仿宋" w:cs="仿宋"/>
                <w:szCs w:val="21"/>
              </w:rPr>
            </w:pPr>
          </w:p>
        </w:tc>
        <w:tc>
          <w:tcPr>
            <w:tcW w:w="1173" w:type="dxa"/>
            <w:noWrap w:val="0"/>
          </w:tcPr>
          <w:p w14:paraId="222D75E7">
            <w:pPr>
              <w:jc w:val="center"/>
              <w:rPr>
                <w:rFonts w:hint="eastAsia" w:ascii="仿宋" w:hAnsi="仿宋" w:eastAsia="仿宋" w:cs="仿宋"/>
                <w:szCs w:val="21"/>
              </w:rPr>
            </w:pPr>
          </w:p>
        </w:tc>
      </w:tr>
      <w:tr w14:paraId="1A21B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84" w:type="dxa"/>
            <w:noWrap w:val="0"/>
          </w:tcPr>
          <w:p w14:paraId="7B2DFFD6">
            <w:pPr>
              <w:jc w:val="center"/>
              <w:rPr>
                <w:rFonts w:hint="eastAsia" w:ascii="仿宋" w:hAnsi="仿宋" w:eastAsia="仿宋" w:cs="仿宋"/>
                <w:szCs w:val="21"/>
              </w:rPr>
            </w:pPr>
          </w:p>
        </w:tc>
        <w:tc>
          <w:tcPr>
            <w:tcW w:w="2852" w:type="dxa"/>
            <w:noWrap w:val="0"/>
          </w:tcPr>
          <w:p w14:paraId="719A968B">
            <w:pPr>
              <w:jc w:val="center"/>
              <w:rPr>
                <w:rFonts w:hint="eastAsia" w:ascii="仿宋" w:hAnsi="仿宋" w:eastAsia="仿宋" w:cs="仿宋"/>
                <w:szCs w:val="21"/>
              </w:rPr>
            </w:pPr>
          </w:p>
        </w:tc>
        <w:tc>
          <w:tcPr>
            <w:tcW w:w="2852" w:type="dxa"/>
            <w:noWrap w:val="0"/>
          </w:tcPr>
          <w:p w14:paraId="45B7B12E">
            <w:pPr>
              <w:jc w:val="center"/>
              <w:rPr>
                <w:rFonts w:hint="eastAsia" w:ascii="仿宋" w:hAnsi="仿宋" w:eastAsia="仿宋" w:cs="仿宋"/>
                <w:szCs w:val="21"/>
              </w:rPr>
            </w:pPr>
          </w:p>
        </w:tc>
        <w:tc>
          <w:tcPr>
            <w:tcW w:w="1308" w:type="dxa"/>
            <w:noWrap w:val="0"/>
          </w:tcPr>
          <w:p w14:paraId="1E79CB55">
            <w:pPr>
              <w:jc w:val="center"/>
              <w:rPr>
                <w:rFonts w:hint="eastAsia" w:ascii="仿宋" w:hAnsi="仿宋" w:eastAsia="仿宋" w:cs="仿宋"/>
                <w:szCs w:val="21"/>
              </w:rPr>
            </w:pPr>
          </w:p>
        </w:tc>
        <w:tc>
          <w:tcPr>
            <w:tcW w:w="1173" w:type="dxa"/>
            <w:noWrap w:val="0"/>
          </w:tcPr>
          <w:p w14:paraId="62A8D42B">
            <w:pPr>
              <w:jc w:val="center"/>
              <w:rPr>
                <w:rFonts w:hint="eastAsia" w:ascii="仿宋" w:hAnsi="仿宋" w:eastAsia="仿宋" w:cs="仿宋"/>
                <w:szCs w:val="21"/>
              </w:rPr>
            </w:pPr>
          </w:p>
        </w:tc>
      </w:tr>
    </w:tbl>
    <w:p w14:paraId="6E717E70">
      <w:pPr>
        <w:rPr>
          <w:rFonts w:hint="eastAsia" w:ascii="仿宋" w:hAnsi="仿宋" w:eastAsia="仿宋" w:cs="仿宋"/>
          <w:sz w:val="24"/>
          <w:szCs w:val="24"/>
        </w:rPr>
      </w:pPr>
    </w:p>
    <w:p w14:paraId="58D4ABAC">
      <w:pPr>
        <w:spacing w:line="360" w:lineRule="auto"/>
        <w:rPr>
          <w:rFonts w:hint="eastAsia" w:ascii="仿宋" w:hAnsi="仿宋" w:eastAsia="仿宋" w:cs="仿宋"/>
          <w:sz w:val="24"/>
          <w:szCs w:val="24"/>
        </w:rPr>
      </w:pPr>
      <w:r>
        <w:rPr>
          <w:rFonts w:hint="eastAsia" w:ascii="仿宋" w:hAnsi="仿宋" w:eastAsia="仿宋" w:cs="仿宋"/>
          <w:sz w:val="24"/>
          <w:szCs w:val="24"/>
        </w:rPr>
        <w:t>注：1、按照基本技术要求详细填列。</w:t>
      </w:r>
    </w:p>
    <w:p w14:paraId="336936AA">
      <w:pPr>
        <w:spacing w:line="360" w:lineRule="auto"/>
        <w:ind w:firstLine="480"/>
        <w:rPr>
          <w:rFonts w:hint="eastAsia" w:ascii="仿宋" w:hAnsi="仿宋" w:eastAsia="仿宋" w:cs="仿宋"/>
          <w:sz w:val="24"/>
          <w:szCs w:val="24"/>
        </w:rPr>
      </w:pPr>
      <w:bookmarkStart w:id="414" w:name="_Toc28127"/>
      <w:bookmarkStart w:id="415" w:name="_Toc21219"/>
      <w:r>
        <w:rPr>
          <w:rFonts w:hint="eastAsia" w:ascii="仿宋" w:hAnsi="仿宋" w:eastAsia="仿宋" w:cs="仿宋"/>
          <w:sz w:val="24"/>
          <w:szCs w:val="24"/>
        </w:rPr>
        <w:t>2、行数不够，可自行添加。</w:t>
      </w:r>
      <w:bookmarkEnd w:id="414"/>
      <w:bookmarkEnd w:id="415"/>
    </w:p>
    <w:p w14:paraId="6FF4CA69">
      <w:pPr>
        <w:jc w:val="center"/>
        <w:rPr>
          <w:rFonts w:hint="eastAsia" w:ascii="仿宋" w:hAnsi="仿宋" w:eastAsia="仿宋" w:cs="仿宋"/>
          <w:b/>
          <w:sz w:val="36"/>
        </w:rPr>
      </w:pPr>
    </w:p>
    <w:p w14:paraId="0700DC51">
      <w:pPr>
        <w:jc w:val="center"/>
        <w:rPr>
          <w:rFonts w:hint="eastAsia" w:ascii="仿宋" w:hAnsi="仿宋" w:eastAsia="仿宋" w:cs="仿宋"/>
          <w:b/>
          <w:sz w:val="36"/>
        </w:rPr>
      </w:pPr>
    </w:p>
    <w:p w14:paraId="76BA854A">
      <w:pPr>
        <w:jc w:val="center"/>
        <w:rPr>
          <w:rFonts w:hint="eastAsia" w:ascii="仿宋" w:hAnsi="仿宋" w:eastAsia="仿宋" w:cs="仿宋"/>
          <w:b/>
          <w:sz w:val="36"/>
        </w:rPr>
      </w:pPr>
    </w:p>
    <w:p w14:paraId="4BE4AA26">
      <w:pPr>
        <w:jc w:val="center"/>
        <w:rPr>
          <w:rFonts w:hint="eastAsia" w:ascii="仿宋" w:hAnsi="仿宋" w:eastAsia="仿宋" w:cs="仿宋"/>
          <w:b/>
          <w:sz w:val="36"/>
        </w:rPr>
      </w:pPr>
    </w:p>
    <w:p w14:paraId="59D55FC5">
      <w:pPr>
        <w:rPr>
          <w:rFonts w:hint="eastAsia" w:ascii="仿宋" w:hAnsi="仿宋" w:eastAsia="仿宋" w:cs="仿宋"/>
          <w:sz w:val="32"/>
        </w:rPr>
      </w:pPr>
    </w:p>
    <w:p w14:paraId="0FA2CA7D">
      <w:pPr>
        <w:rPr>
          <w:rFonts w:hint="eastAsia" w:ascii="仿宋" w:hAnsi="仿宋" w:eastAsia="仿宋" w:cs="仿宋"/>
          <w:sz w:val="32"/>
        </w:rPr>
      </w:pPr>
    </w:p>
    <w:p w14:paraId="694474CF">
      <w:pPr>
        <w:spacing w:line="360" w:lineRule="auto"/>
        <w:jc w:val="center"/>
        <w:rPr>
          <w:rFonts w:hint="eastAsia" w:ascii="仿宋" w:hAnsi="仿宋" w:eastAsia="仿宋" w:cs="仿宋"/>
          <w:b/>
          <w:bCs/>
          <w:sz w:val="30"/>
          <w:szCs w:val="30"/>
        </w:rPr>
      </w:pPr>
      <w:r>
        <w:rPr>
          <w:rFonts w:hint="eastAsia" w:ascii="仿宋" w:hAnsi="仿宋" w:eastAsia="仿宋" w:cs="仿宋"/>
          <w:sz w:val="32"/>
        </w:rPr>
        <w:br w:type="page" w:clear="all"/>
      </w:r>
      <w:bookmarkStart w:id="416" w:name="_Hlt26955054"/>
      <w:bookmarkEnd w:id="416"/>
      <w:bookmarkStart w:id="417" w:name="_Toc113352363"/>
      <w:bookmarkStart w:id="418" w:name="_Toc10013"/>
      <w:bookmarkStart w:id="419" w:name="_Toc138777696"/>
      <w:bookmarkStart w:id="420" w:name="_Toc633"/>
      <w:r>
        <w:rPr>
          <w:rFonts w:hint="eastAsia" w:ascii="仿宋" w:hAnsi="仿宋" w:eastAsia="仿宋" w:cs="仿宋"/>
          <w:b/>
          <w:bCs/>
          <w:sz w:val="30"/>
          <w:szCs w:val="30"/>
          <w:lang w:eastAsia="zh-CN"/>
        </w:rPr>
        <w:t>七</w:t>
      </w:r>
      <w:r>
        <w:rPr>
          <w:rFonts w:hint="eastAsia" w:ascii="仿宋" w:hAnsi="仿宋" w:eastAsia="仿宋" w:cs="仿宋"/>
          <w:b/>
          <w:bCs/>
          <w:sz w:val="30"/>
          <w:szCs w:val="30"/>
        </w:rPr>
        <w:t>、商务条款响应及偏离表</w:t>
      </w:r>
      <w:bookmarkEnd w:id="417"/>
      <w:bookmarkEnd w:id="418"/>
      <w:bookmarkEnd w:id="419"/>
      <w:bookmarkEnd w:id="420"/>
    </w:p>
    <w:tbl>
      <w:tblPr>
        <w:tblStyle w:val="36"/>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982"/>
      </w:tblGrid>
      <w:tr w14:paraId="1A38EF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34FDCC07">
            <w:pPr>
              <w:jc w:val="center"/>
              <w:rPr>
                <w:rFonts w:hint="eastAsia" w:ascii="仿宋" w:hAnsi="仿宋" w:eastAsia="仿宋" w:cs="仿宋"/>
              </w:rPr>
            </w:pPr>
            <w:bookmarkStart w:id="421" w:name="_Hlt26671374"/>
            <w:bookmarkEnd w:id="421"/>
            <w:bookmarkStart w:id="422" w:name="_Hlt26955066"/>
            <w:bookmarkEnd w:id="422"/>
            <w:bookmarkStart w:id="423" w:name="_Hlt26609389"/>
            <w:bookmarkEnd w:id="423"/>
            <w:bookmarkStart w:id="424" w:name="_Toc462564146"/>
            <w:r>
              <w:rPr>
                <w:rFonts w:hint="eastAsia" w:ascii="仿宋" w:hAnsi="仿宋" w:eastAsia="仿宋" w:cs="仿宋"/>
              </w:rPr>
              <w:t>项目</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4E7EFD3">
            <w:pPr>
              <w:jc w:val="center"/>
              <w:rPr>
                <w:rFonts w:hint="eastAsia" w:ascii="仿宋" w:hAnsi="仿宋" w:eastAsia="仿宋" w:cs="仿宋"/>
              </w:rPr>
            </w:pPr>
            <w:r>
              <w:rPr>
                <w:rFonts w:hint="eastAsia" w:ascii="仿宋" w:hAnsi="仿宋" w:eastAsia="仿宋" w:cs="仿宋"/>
              </w:rPr>
              <w:t>招标文件要求</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65F9031B">
            <w:pPr>
              <w:jc w:val="center"/>
              <w:rPr>
                <w:rFonts w:hint="eastAsia" w:ascii="仿宋" w:hAnsi="仿宋" w:eastAsia="仿宋" w:cs="仿宋"/>
              </w:rPr>
            </w:pPr>
            <w:r>
              <w:rPr>
                <w:rFonts w:hint="eastAsia" w:ascii="仿宋" w:hAnsi="仿宋" w:eastAsia="仿宋" w:cs="仿宋"/>
              </w:rPr>
              <w:t>是否响应</w:t>
            </w:r>
          </w:p>
        </w:tc>
        <w:tc>
          <w:tcPr>
            <w:tcW w:w="2982" w:type="dxa"/>
            <w:tcBorders>
              <w:top w:val="single" w:color="auto" w:sz="4" w:space="0"/>
              <w:left w:val="single" w:color="auto" w:sz="4" w:space="0"/>
              <w:bottom w:val="single" w:color="auto" w:sz="4" w:space="0"/>
              <w:right w:val="single" w:color="auto" w:sz="4" w:space="0"/>
            </w:tcBorders>
            <w:noWrap w:val="0"/>
            <w:vAlign w:val="center"/>
          </w:tcPr>
          <w:p w14:paraId="5FFB8C5B">
            <w:pPr>
              <w:jc w:val="center"/>
              <w:rPr>
                <w:rFonts w:hint="eastAsia" w:ascii="仿宋" w:hAnsi="仿宋" w:eastAsia="仿宋" w:cs="仿宋"/>
              </w:rPr>
            </w:pPr>
            <w:r>
              <w:rPr>
                <w:rFonts w:hint="eastAsia" w:ascii="仿宋" w:hAnsi="仿宋" w:eastAsia="仿宋" w:cs="仿宋"/>
              </w:rPr>
              <w:t>投标人的承诺或说明</w:t>
            </w:r>
          </w:p>
        </w:tc>
      </w:tr>
      <w:tr w14:paraId="65AF92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73D30410">
            <w:pPr>
              <w:jc w:val="center"/>
              <w:rPr>
                <w:rFonts w:hint="eastAsia" w:ascii="仿宋" w:hAnsi="仿宋" w:eastAsia="仿宋" w:cs="仿宋"/>
              </w:rPr>
            </w:pPr>
            <w:r>
              <w:rPr>
                <w:rFonts w:hint="eastAsia" w:ascii="仿宋" w:hAnsi="仿宋" w:eastAsia="仿宋" w:cs="仿宋"/>
              </w:rPr>
              <w:t>交付时间</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18081A54">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4CCDFE90">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545935C1">
            <w:pPr>
              <w:jc w:val="center"/>
              <w:rPr>
                <w:rFonts w:hint="eastAsia" w:ascii="仿宋" w:hAnsi="仿宋" w:eastAsia="仿宋" w:cs="仿宋"/>
              </w:rPr>
            </w:pPr>
          </w:p>
        </w:tc>
      </w:tr>
      <w:tr w14:paraId="5F2DE3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1BB1C38A">
            <w:pPr>
              <w:jc w:val="center"/>
              <w:rPr>
                <w:rFonts w:hint="eastAsia" w:ascii="仿宋" w:hAnsi="仿宋" w:eastAsia="仿宋" w:cs="仿宋"/>
              </w:rPr>
            </w:pPr>
            <w:r>
              <w:rPr>
                <w:rFonts w:hint="eastAsia" w:ascii="仿宋" w:hAnsi="仿宋" w:eastAsia="仿宋" w:cs="仿宋"/>
              </w:rPr>
              <w:t>交货方式</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91C33B6">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38D5DC1E">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38A0AD71">
            <w:pPr>
              <w:jc w:val="center"/>
              <w:rPr>
                <w:rFonts w:hint="eastAsia" w:ascii="仿宋" w:hAnsi="仿宋" w:eastAsia="仿宋" w:cs="仿宋"/>
              </w:rPr>
            </w:pPr>
          </w:p>
        </w:tc>
      </w:tr>
      <w:tr w14:paraId="5E71C2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5ECB82D2">
            <w:pPr>
              <w:jc w:val="center"/>
              <w:rPr>
                <w:rFonts w:hint="eastAsia" w:ascii="仿宋" w:hAnsi="仿宋" w:eastAsia="仿宋" w:cs="仿宋"/>
              </w:rPr>
            </w:pPr>
            <w:r>
              <w:rPr>
                <w:rFonts w:hint="eastAsia" w:ascii="仿宋" w:hAnsi="仿宋" w:eastAsia="仿宋" w:cs="仿宋"/>
              </w:rPr>
              <w:t>交货地点</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2DFA7B65">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094C5744">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13CC2D92">
            <w:pPr>
              <w:jc w:val="center"/>
              <w:rPr>
                <w:rFonts w:hint="eastAsia" w:ascii="仿宋" w:hAnsi="仿宋" w:eastAsia="仿宋" w:cs="仿宋"/>
              </w:rPr>
            </w:pPr>
          </w:p>
        </w:tc>
      </w:tr>
      <w:tr w14:paraId="129C78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1C8C2CC1">
            <w:pPr>
              <w:jc w:val="center"/>
              <w:rPr>
                <w:rFonts w:hint="eastAsia" w:ascii="仿宋" w:hAnsi="仿宋" w:eastAsia="仿宋" w:cs="仿宋"/>
              </w:rPr>
            </w:pPr>
            <w:r>
              <w:rPr>
                <w:rFonts w:hint="eastAsia" w:ascii="仿宋" w:hAnsi="仿宋" w:eastAsia="仿宋" w:cs="仿宋"/>
              </w:rPr>
              <w:t>付款方式</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35BE361C">
            <w:pPr>
              <w:jc w:val="center"/>
              <w:rPr>
                <w:rFonts w:hint="eastAsia" w:ascii="仿宋" w:hAnsi="仿宋" w:eastAsia="仿宋" w:cs="仿宋"/>
              </w:rPr>
            </w:pPr>
          </w:p>
        </w:tc>
        <w:tc>
          <w:tcPr>
            <w:tcW w:w="1837" w:type="dxa"/>
            <w:tcBorders>
              <w:top w:val="single" w:color="auto" w:sz="4" w:space="0"/>
              <w:left w:val="single" w:color="auto" w:sz="4" w:space="0"/>
              <w:bottom w:val="single" w:color="auto" w:sz="4" w:space="0"/>
              <w:right w:val="single" w:color="auto" w:sz="4" w:space="0"/>
            </w:tcBorders>
            <w:noWrap w:val="0"/>
            <w:vAlign w:val="center"/>
          </w:tcPr>
          <w:p w14:paraId="6D898914">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24F34FA2">
            <w:pPr>
              <w:jc w:val="center"/>
              <w:rPr>
                <w:rFonts w:hint="eastAsia" w:ascii="仿宋" w:hAnsi="仿宋" w:eastAsia="仿宋" w:cs="仿宋"/>
              </w:rPr>
            </w:pPr>
          </w:p>
        </w:tc>
      </w:tr>
      <w:tr w14:paraId="0B0BF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jc w:val="center"/>
        </w:trPr>
        <w:tc>
          <w:tcPr>
            <w:tcW w:w="1638" w:type="dxa"/>
            <w:tcBorders>
              <w:top w:val="single" w:color="auto" w:sz="4" w:space="0"/>
              <w:left w:val="single" w:color="auto" w:sz="4" w:space="0"/>
              <w:bottom w:val="single" w:color="auto" w:sz="4" w:space="0"/>
              <w:right w:val="single" w:color="auto" w:sz="4" w:space="0"/>
            </w:tcBorders>
            <w:noWrap w:val="0"/>
            <w:vAlign w:val="center"/>
          </w:tcPr>
          <w:p w14:paraId="2C700BE6">
            <w:pPr>
              <w:jc w:val="center"/>
              <w:rPr>
                <w:rFonts w:hint="eastAsia" w:ascii="仿宋" w:hAnsi="仿宋" w:eastAsia="仿宋" w:cs="仿宋"/>
              </w:rPr>
            </w:pPr>
            <w:r>
              <w:rPr>
                <w:rFonts w:hint="eastAsia" w:ascii="仿宋" w:hAnsi="仿宋" w:eastAsia="仿宋" w:cs="仿宋"/>
              </w:rPr>
              <w:t>其他</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B4D6C9F">
            <w:pPr>
              <w:jc w:val="center"/>
              <w:rPr>
                <w:rFonts w:hint="eastAsia" w:ascii="仿宋" w:hAnsi="仿宋" w:eastAsia="仿宋" w:cs="仿宋"/>
              </w:rPr>
            </w:pPr>
            <w:r>
              <w:rPr>
                <w:rFonts w:hint="eastAsia" w:ascii="仿宋" w:hAnsi="仿宋" w:eastAsia="仿宋" w:cs="仿宋"/>
              </w:rPr>
              <w:t>……</w:t>
            </w:r>
          </w:p>
        </w:tc>
        <w:tc>
          <w:tcPr>
            <w:tcW w:w="1837" w:type="dxa"/>
            <w:tcBorders>
              <w:top w:val="single" w:color="auto" w:sz="4" w:space="0"/>
              <w:left w:val="single" w:color="auto" w:sz="4" w:space="0"/>
              <w:bottom w:val="single" w:color="auto" w:sz="4" w:space="0"/>
              <w:right w:val="single" w:color="auto" w:sz="4" w:space="0"/>
            </w:tcBorders>
            <w:noWrap w:val="0"/>
            <w:vAlign w:val="center"/>
          </w:tcPr>
          <w:p w14:paraId="025C83DB">
            <w:pPr>
              <w:jc w:val="center"/>
              <w:rPr>
                <w:rFonts w:hint="eastAsia" w:ascii="仿宋" w:hAnsi="仿宋" w:eastAsia="仿宋" w:cs="仿宋"/>
              </w:rPr>
            </w:pPr>
          </w:p>
        </w:tc>
        <w:tc>
          <w:tcPr>
            <w:tcW w:w="2982" w:type="dxa"/>
            <w:tcBorders>
              <w:top w:val="single" w:color="auto" w:sz="4" w:space="0"/>
              <w:left w:val="single" w:color="auto" w:sz="4" w:space="0"/>
              <w:bottom w:val="single" w:color="auto" w:sz="4" w:space="0"/>
              <w:right w:val="single" w:color="auto" w:sz="4" w:space="0"/>
            </w:tcBorders>
            <w:noWrap w:val="0"/>
            <w:vAlign w:val="center"/>
          </w:tcPr>
          <w:p w14:paraId="47DD240D">
            <w:pPr>
              <w:jc w:val="center"/>
              <w:rPr>
                <w:rFonts w:hint="eastAsia" w:ascii="仿宋" w:hAnsi="仿宋" w:eastAsia="仿宋" w:cs="仿宋"/>
              </w:rPr>
            </w:pPr>
          </w:p>
        </w:tc>
      </w:tr>
    </w:tbl>
    <w:p w14:paraId="4EAD3BDD">
      <w:pPr>
        <w:pStyle w:val="5"/>
        <w:ind w:firstLine="480"/>
        <w:rPr>
          <w:rFonts w:hint="eastAsia" w:ascii="仿宋" w:hAnsi="仿宋" w:eastAsia="仿宋" w:cs="仿宋"/>
          <w:sz w:val="24"/>
        </w:rPr>
      </w:pPr>
    </w:p>
    <w:p w14:paraId="2BDF0F57">
      <w:pPr>
        <w:pStyle w:val="5"/>
        <w:ind w:firstLine="480"/>
        <w:rPr>
          <w:rFonts w:hint="eastAsia" w:ascii="仿宋" w:hAnsi="仿宋" w:eastAsia="仿宋" w:cs="仿宋"/>
          <w:sz w:val="24"/>
        </w:rPr>
      </w:pPr>
    </w:p>
    <w:bookmarkEnd w:id="424"/>
    <w:p w14:paraId="2C590340">
      <w:pPr>
        <w:pStyle w:val="5"/>
        <w:ind w:firstLine="480"/>
        <w:rPr>
          <w:rFonts w:hint="eastAsia" w:ascii="仿宋" w:hAnsi="仿宋" w:eastAsia="仿宋" w:cs="仿宋"/>
          <w:sz w:val="24"/>
        </w:rPr>
      </w:pPr>
    </w:p>
    <w:p w14:paraId="384157E9">
      <w:pPr>
        <w:spacing w:line="360" w:lineRule="auto"/>
        <w:jc w:val="center"/>
        <w:rPr>
          <w:rFonts w:hint="eastAsia" w:ascii="仿宋" w:hAnsi="仿宋" w:eastAsia="仿宋" w:cs="仿宋"/>
          <w:b/>
          <w:color w:val="000000"/>
          <w:szCs w:val="21"/>
        </w:rPr>
      </w:pPr>
    </w:p>
    <w:p w14:paraId="2038B654">
      <w:pPr>
        <w:spacing w:line="360" w:lineRule="auto"/>
        <w:jc w:val="center"/>
        <w:rPr>
          <w:rFonts w:hint="eastAsia" w:ascii="仿宋" w:hAnsi="仿宋" w:eastAsia="仿宋" w:cs="仿宋"/>
          <w:b/>
          <w:color w:val="000000"/>
          <w:szCs w:val="21"/>
        </w:rPr>
      </w:pPr>
    </w:p>
    <w:p w14:paraId="075FA523">
      <w:pPr>
        <w:spacing w:line="360" w:lineRule="auto"/>
        <w:jc w:val="center"/>
        <w:rPr>
          <w:rFonts w:hint="eastAsia" w:ascii="仿宋" w:hAnsi="仿宋" w:eastAsia="仿宋" w:cs="仿宋"/>
          <w:b/>
          <w:color w:val="000000"/>
          <w:szCs w:val="21"/>
        </w:rPr>
      </w:pPr>
    </w:p>
    <w:p w14:paraId="1B6646CA">
      <w:pPr>
        <w:spacing w:line="360" w:lineRule="auto"/>
        <w:jc w:val="center"/>
        <w:rPr>
          <w:rFonts w:hint="eastAsia" w:ascii="仿宋" w:hAnsi="仿宋" w:eastAsia="仿宋" w:cs="仿宋"/>
          <w:b/>
          <w:color w:val="000000"/>
          <w:szCs w:val="21"/>
        </w:rPr>
      </w:pPr>
    </w:p>
    <w:p w14:paraId="073F1495">
      <w:pPr>
        <w:spacing w:line="360" w:lineRule="auto"/>
        <w:jc w:val="center"/>
        <w:rPr>
          <w:rFonts w:hint="eastAsia" w:ascii="仿宋" w:hAnsi="仿宋" w:eastAsia="仿宋" w:cs="仿宋"/>
          <w:b/>
          <w:color w:val="000000"/>
          <w:szCs w:val="21"/>
        </w:rPr>
      </w:pPr>
    </w:p>
    <w:p w14:paraId="3DA354BF">
      <w:pPr>
        <w:spacing w:line="360" w:lineRule="auto"/>
        <w:jc w:val="center"/>
        <w:rPr>
          <w:rFonts w:hint="eastAsia" w:ascii="仿宋" w:hAnsi="仿宋" w:eastAsia="仿宋" w:cs="仿宋"/>
          <w:b/>
          <w:color w:val="000000"/>
          <w:szCs w:val="21"/>
        </w:rPr>
      </w:pPr>
    </w:p>
    <w:p w14:paraId="04E2C29B">
      <w:pPr>
        <w:spacing w:line="360" w:lineRule="auto"/>
        <w:jc w:val="center"/>
        <w:rPr>
          <w:rFonts w:hint="eastAsia" w:ascii="仿宋" w:hAnsi="仿宋" w:eastAsia="仿宋" w:cs="仿宋"/>
          <w:b/>
          <w:color w:val="000000"/>
          <w:szCs w:val="21"/>
        </w:rPr>
      </w:pPr>
    </w:p>
    <w:p w14:paraId="61A1B7D5">
      <w:pPr>
        <w:spacing w:line="360" w:lineRule="auto"/>
        <w:jc w:val="center"/>
        <w:rPr>
          <w:rFonts w:hint="eastAsia" w:ascii="仿宋" w:hAnsi="仿宋" w:eastAsia="仿宋" w:cs="仿宋"/>
          <w:b/>
          <w:color w:val="000000"/>
          <w:szCs w:val="21"/>
        </w:rPr>
      </w:pPr>
    </w:p>
    <w:p w14:paraId="04785680">
      <w:pPr>
        <w:spacing w:line="360" w:lineRule="auto"/>
        <w:jc w:val="center"/>
        <w:rPr>
          <w:rFonts w:hint="eastAsia" w:ascii="仿宋" w:hAnsi="仿宋" w:eastAsia="仿宋" w:cs="仿宋"/>
          <w:b/>
          <w:color w:val="000000"/>
          <w:szCs w:val="21"/>
        </w:rPr>
      </w:pPr>
    </w:p>
    <w:p w14:paraId="720320A9">
      <w:pPr>
        <w:spacing w:before="240" w:line="360" w:lineRule="auto"/>
        <w:jc w:val="center"/>
        <w:rPr>
          <w:rFonts w:hint="eastAsia" w:ascii="仿宋" w:hAnsi="仿宋" w:eastAsia="仿宋" w:cs="仿宋"/>
          <w:b/>
          <w:sz w:val="32"/>
          <w:szCs w:val="32"/>
        </w:rPr>
      </w:pPr>
      <w:bookmarkStart w:id="425" w:name="_Toc9128"/>
      <w:bookmarkStart w:id="426" w:name="_Toc14718"/>
    </w:p>
    <w:p w14:paraId="772B5359">
      <w:pPr>
        <w:spacing w:before="240" w:line="360" w:lineRule="auto"/>
        <w:jc w:val="center"/>
        <w:rPr>
          <w:rFonts w:hint="eastAsia" w:ascii="仿宋" w:hAnsi="仿宋" w:eastAsia="仿宋" w:cs="仿宋"/>
          <w:b/>
          <w:sz w:val="32"/>
          <w:szCs w:val="32"/>
        </w:rPr>
      </w:pPr>
    </w:p>
    <w:p w14:paraId="121C7AAE">
      <w:pPr>
        <w:spacing w:before="240" w:line="360" w:lineRule="auto"/>
        <w:jc w:val="center"/>
        <w:rPr>
          <w:rFonts w:hint="eastAsia" w:ascii="仿宋" w:hAnsi="仿宋" w:eastAsia="仿宋" w:cs="仿宋"/>
          <w:b/>
          <w:sz w:val="32"/>
          <w:szCs w:val="32"/>
        </w:rPr>
      </w:pPr>
    </w:p>
    <w:bookmarkEnd w:id="425"/>
    <w:bookmarkEnd w:id="426"/>
    <w:p w14:paraId="50EFFCED">
      <w:pPr>
        <w:spacing w:before="240" w:line="360" w:lineRule="auto"/>
        <w:jc w:val="center"/>
        <w:rPr>
          <w:rFonts w:hint="eastAsia" w:ascii="仿宋" w:hAnsi="仿宋" w:eastAsia="仿宋" w:cs="仿宋"/>
          <w:b/>
          <w:sz w:val="32"/>
          <w:szCs w:val="32"/>
        </w:rPr>
      </w:pPr>
    </w:p>
    <w:p w14:paraId="4727FE5D">
      <w:pPr>
        <w:rPr>
          <w:rFonts w:hint="eastAsia" w:ascii="仿宋" w:hAnsi="仿宋" w:eastAsia="仿宋" w:cs="仿宋"/>
        </w:rPr>
      </w:pPr>
    </w:p>
    <w:p w14:paraId="612AAD4C">
      <w:pPr>
        <w:spacing w:line="440" w:lineRule="exact"/>
        <w:jc w:val="center"/>
        <w:rPr>
          <w:rFonts w:hint="eastAsia" w:ascii="仿宋" w:hAnsi="仿宋" w:eastAsia="仿宋" w:cs="仿宋"/>
          <w:b/>
          <w:bCs/>
          <w:sz w:val="30"/>
          <w:szCs w:val="30"/>
          <w:lang w:eastAsia="zh-CN"/>
        </w:rPr>
      </w:pPr>
      <w:bookmarkStart w:id="427" w:name="_Toc18141"/>
      <w:bookmarkStart w:id="428" w:name="_Toc10300"/>
      <w:r>
        <w:rPr>
          <w:rFonts w:hint="eastAsia" w:ascii="仿宋" w:hAnsi="仿宋" w:eastAsia="仿宋" w:cs="仿宋"/>
          <w:b/>
          <w:bCs/>
          <w:sz w:val="30"/>
          <w:szCs w:val="30"/>
          <w:lang w:eastAsia="zh-CN"/>
        </w:rPr>
        <w:t>主要标的信息（中标后将公示）</w:t>
      </w:r>
      <w:bookmarkEnd w:id="427"/>
      <w:bookmarkEnd w:id="428"/>
    </w:p>
    <w:p w14:paraId="485A5D41">
      <w:pPr>
        <w:spacing w:line="440" w:lineRule="exact"/>
        <w:jc w:val="center"/>
        <w:rPr>
          <w:rFonts w:hint="eastAsia" w:ascii="仿宋" w:hAnsi="仿宋" w:eastAsia="仿宋" w:cs="仿宋"/>
          <w:b/>
          <w:bCs/>
          <w:sz w:val="30"/>
          <w:szCs w:val="30"/>
          <w:lang w:eastAsia="zh-CN"/>
        </w:rPr>
      </w:pPr>
    </w:p>
    <w:p w14:paraId="3B45611A">
      <w:pPr>
        <w:spacing w:after="240" w:line="360" w:lineRule="auto"/>
        <w:ind w:firstLine="240"/>
        <w:rPr>
          <w:rFonts w:hint="eastAsia" w:ascii="仿宋" w:hAnsi="仿宋" w:eastAsia="仿宋" w:cs="仿宋"/>
          <w:b/>
          <w:sz w:val="24"/>
          <w:szCs w:val="24"/>
        </w:rPr>
      </w:pPr>
      <w:r>
        <w:rPr>
          <w:rFonts w:hint="eastAsia" w:ascii="仿宋" w:hAnsi="仿宋" w:eastAsia="仿宋" w:cs="仿宋"/>
          <w:sz w:val="24"/>
          <w:szCs w:val="24"/>
        </w:rPr>
        <w:t>投标人全称：</w:t>
      </w:r>
    </w:p>
    <w:tbl>
      <w:tblPr>
        <w:tblStyle w:val="36"/>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1"/>
      </w:tblGrid>
      <w:tr w14:paraId="5DEB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3780" w:type="dxa"/>
            <w:noWrap w:val="0"/>
            <w:vAlign w:val="center"/>
          </w:tcPr>
          <w:p w14:paraId="1A1CC93E">
            <w:pPr>
              <w:jc w:val="center"/>
              <w:rPr>
                <w:rFonts w:hint="eastAsia" w:ascii="仿宋" w:hAnsi="仿宋" w:eastAsia="仿宋" w:cs="仿宋"/>
                <w:sz w:val="24"/>
                <w:szCs w:val="24"/>
              </w:rPr>
            </w:pPr>
            <w:r>
              <w:rPr>
                <w:rFonts w:hint="eastAsia" w:ascii="仿宋" w:hAnsi="仿宋" w:eastAsia="仿宋" w:cs="仿宋"/>
                <w:sz w:val="24"/>
                <w:szCs w:val="24"/>
              </w:rPr>
              <w:t>服务类</w:t>
            </w:r>
          </w:p>
        </w:tc>
      </w:tr>
      <w:tr w14:paraId="26FB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4" w:hRule="atLeast"/>
          <w:jc w:val="center"/>
        </w:trPr>
        <w:tc>
          <w:tcPr>
            <w:tcW w:w="3780" w:type="dxa"/>
            <w:noWrap w:val="0"/>
            <w:vAlign w:val="center"/>
          </w:tcPr>
          <w:p w14:paraId="639C38F5">
            <w:pPr>
              <w:spacing w:line="360" w:lineRule="auto"/>
              <w:rPr>
                <w:rFonts w:hint="eastAsia" w:ascii="仿宋" w:hAnsi="仿宋" w:eastAsia="仿宋" w:cs="仿宋"/>
                <w:sz w:val="24"/>
                <w:szCs w:val="24"/>
              </w:rPr>
            </w:pPr>
            <w:r>
              <w:rPr>
                <w:rFonts w:hint="eastAsia" w:ascii="仿宋" w:hAnsi="仿宋" w:eastAsia="仿宋" w:cs="仿宋"/>
                <w:sz w:val="24"/>
                <w:szCs w:val="24"/>
              </w:rPr>
              <w:t>名称：</w:t>
            </w:r>
          </w:p>
          <w:p w14:paraId="5D18A9E0">
            <w:pPr>
              <w:spacing w:line="360" w:lineRule="auto"/>
              <w:rPr>
                <w:rFonts w:hint="eastAsia" w:ascii="仿宋" w:hAnsi="仿宋" w:eastAsia="仿宋" w:cs="仿宋"/>
                <w:sz w:val="24"/>
                <w:szCs w:val="24"/>
              </w:rPr>
            </w:pPr>
            <w:r>
              <w:rPr>
                <w:rFonts w:hint="eastAsia" w:ascii="仿宋" w:hAnsi="仿宋" w:eastAsia="仿宋" w:cs="仿宋"/>
                <w:sz w:val="24"/>
                <w:szCs w:val="24"/>
              </w:rPr>
              <w:t>服务范围：</w:t>
            </w:r>
          </w:p>
          <w:p w14:paraId="04A9C834">
            <w:pPr>
              <w:spacing w:line="360" w:lineRule="auto"/>
              <w:rPr>
                <w:rFonts w:hint="eastAsia" w:ascii="仿宋" w:hAnsi="仿宋" w:eastAsia="仿宋" w:cs="仿宋"/>
                <w:sz w:val="24"/>
                <w:szCs w:val="24"/>
                <w:u w:val="single"/>
              </w:rPr>
            </w:pPr>
            <w:r>
              <w:rPr>
                <w:rFonts w:hint="eastAsia" w:ascii="仿宋" w:hAnsi="仿宋" w:eastAsia="仿宋" w:cs="仿宋"/>
                <w:sz w:val="24"/>
                <w:szCs w:val="24"/>
              </w:rPr>
              <w:t>服务要求：</w:t>
            </w:r>
          </w:p>
          <w:p w14:paraId="7A948C5B">
            <w:pPr>
              <w:spacing w:line="360" w:lineRule="auto"/>
              <w:rPr>
                <w:rFonts w:hint="eastAsia" w:ascii="仿宋" w:hAnsi="仿宋" w:eastAsia="仿宋" w:cs="仿宋"/>
                <w:sz w:val="24"/>
                <w:szCs w:val="24"/>
                <w:u w:val="single"/>
              </w:rPr>
            </w:pPr>
            <w:r>
              <w:rPr>
                <w:rFonts w:hint="eastAsia" w:ascii="仿宋" w:hAnsi="仿宋" w:eastAsia="仿宋" w:cs="仿宋"/>
                <w:sz w:val="24"/>
                <w:szCs w:val="24"/>
              </w:rPr>
              <w:t>服务时间：</w:t>
            </w:r>
          </w:p>
          <w:p w14:paraId="40797C8D">
            <w:pPr>
              <w:spacing w:line="360" w:lineRule="auto"/>
              <w:rPr>
                <w:rFonts w:hint="eastAsia" w:ascii="仿宋" w:hAnsi="仿宋" w:eastAsia="仿宋" w:cs="仿宋"/>
                <w:sz w:val="24"/>
                <w:szCs w:val="24"/>
              </w:rPr>
            </w:pPr>
            <w:r>
              <w:rPr>
                <w:rFonts w:hint="eastAsia" w:ascii="仿宋" w:hAnsi="仿宋" w:eastAsia="仿宋" w:cs="仿宋"/>
                <w:sz w:val="24"/>
                <w:szCs w:val="24"/>
              </w:rPr>
              <w:t>服务标准：</w:t>
            </w:r>
          </w:p>
        </w:tc>
      </w:tr>
    </w:tbl>
    <w:p w14:paraId="3CB2096C">
      <w:pPr>
        <w:pStyle w:val="6"/>
      </w:pPr>
    </w:p>
    <w:p w14:paraId="416757CA">
      <w:pPr>
        <w:pStyle w:val="6"/>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auto"/>
    <w:pitch w:val="default"/>
    <w:sig w:usb0="00000000" w:usb1="0000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00DB2">
    <w:pPr>
      <w:pStyle w:val="24"/>
      <w:jc w:val="center"/>
      <w:rPr>
        <w:rFonts w:ascii="宋体" w:hAnsi="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2F8B8">
    <w:pPr>
      <w:pStyle w:val="24"/>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26</w:t>
    </w:r>
    <w:r>
      <w:rPr>
        <w:rFonts w:ascii="宋体" w:hAnsi="宋体"/>
        <w:sz w:val="21"/>
        <w:szCs w:val="21"/>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08DEF">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72FA1">
    <w:pPr>
      <w:pStyle w:val="24"/>
      <w:jc w:val="center"/>
    </w:pPr>
    <w:r>
      <w:fldChar w:fldCharType="begin"/>
    </w:r>
    <w:r>
      <w:instrText xml:space="preserve">PAGE \* MERGEFORMAT</w:instrText>
    </w:r>
    <w:r>
      <w:fldChar w:fldCharType="separate"/>
    </w:r>
    <w:r>
      <w:t>1</w:t>
    </w:r>
    <w:r>
      <w:fldChar w:fldCharType="end"/>
    </w:r>
  </w:p>
  <w:p w14:paraId="5F0AA88B">
    <w:pPr>
      <w:pStyle w:val="2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B451F">
    <w:pPr>
      <w:pStyle w:val="24"/>
      <w:jc w:val="center"/>
    </w:pPr>
    <w:r>
      <w:fldChar w:fldCharType="begin"/>
    </w:r>
    <w:r>
      <w:instrText xml:space="preserve">PAGE \* MERGEFORMAT</w:instrText>
    </w:r>
    <w:r>
      <w:fldChar w:fldCharType="separate"/>
    </w:r>
    <w:r>
      <w:t>1</w:t>
    </w:r>
    <w:r>
      <w:fldChar w:fldCharType="end"/>
    </w:r>
  </w:p>
  <w:p w14:paraId="69F85161">
    <w:pPr>
      <w:pStyle w:val="2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92866">
    <w:pPr>
      <w:pStyle w:val="24"/>
      <w:jc w:val="center"/>
    </w:pPr>
    <w:r>
      <w:fldChar w:fldCharType="begin"/>
    </w:r>
    <w:r>
      <w:instrText xml:space="preserve">PAGE \* MERGEFORMAT</w:instrText>
    </w:r>
    <w:r>
      <w:fldChar w:fldCharType="separate"/>
    </w:r>
    <w:r>
      <w:t>1</w:t>
    </w:r>
    <w:r>
      <w:fldChar w:fldCharType="end"/>
    </w:r>
  </w:p>
  <w:p w14:paraId="465B734C">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81382">
    <w:pPr>
      <w:pStyle w:val="25"/>
      <w:jc w:val="right"/>
    </w:pPr>
    <w:r>
      <w:rPr>
        <w:rFonts w:hint="eastAsia"/>
      </w:rPr>
      <w:t>GYZHLX-G-202401                                                            中慧力祥项目管理有限公司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6A990">
    <w:pPr>
      <w:pStyle w:val="25"/>
    </w:pPr>
    <w:r>
      <w:rPr>
        <w:rFonts w:hint="eastAsia"/>
      </w:rPr>
      <w:t>高邮北高铁站站前广场和道路工程（高铁广场）项目等项目竣工结算审计服务招标文件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79DDB">
    <w:pPr>
      <w:pStyle w:val="2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4C095">
    <w:pPr>
      <w:pStyle w:val="25"/>
      <w:pBdr>
        <w:bottom w:val="none" w:color="auto" w:sz="0" w:space="1"/>
      </w:pBdr>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C0C325"/>
    <w:multiLevelType w:val="singleLevel"/>
    <w:tmpl w:val="E0C0C325"/>
    <w:lvl w:ilvl="0" w:tentative="0">
      <w:start w:val="3"/>
      <w:numFmt w:val="chineseCounting"/>
      <w:suff w:val="nothing"/>
      <w:lvlText w:val="%1、"/>
      <w:lvlJc w:val="left"/>
      <w:rPr>
        <w:rFonts w:hint="eastAsia"/>
      </w:rPr>
    </w:lvl>
  </w:abstractNum>
  <w:abstractNum w:abstractNumId="1">
    <w:nsid w:val="3247CEE3"/>
    <w:multiLevelType w:val="multilevel"/>
    <w:tmpl w:val="3247CEE3"/>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46E29"/>
    <w:rsid w:val="034F2928"/>
    <w:rsid w:val="0DFE291F"/>
    <w:rsid w:val="0F40530E"/>
    <w:rsid w:val="11114345"/>
    <w:rsid w:val="11A16426"/>
    <w:rsid w:val="146178A7"/>
    <w:rsid w:val="155618F4"/>
    <w:rsid w:val="184817EE"/>
    <w:rsid w:val="18CC4C8B"/>
    <w:rsid w:val="1A437404"/>
    <w:rsid w:val="1B0E3938"/>
    <w:rsid w:val="1E6A62EE"/>
    <w:rsid w:val="208212FC"/>
    <w:rsid w:val="23B57CE5"/>
    <w:rsid w:val="36293BE7"/>
    <w:rsid w:val="369F38C0"/>
    <w:rsid w:val="3E1E7BE8"/>
    <w:rsid w:val="40705B22"/>
    <w:rsid w:val="41DC6A89"/>
    <w:rsid w:val="42B86E9B"/>
    <w:rsid w:val="48EF2F61"/>
    <w:rsid w:val="4BB64800"/>
    <w:rsid w:val="4E2F706B"/>
    <w:rsid w:val="5039786D"/>
    <w:rsid w:val="54DD27C5"/>
    <w:rsid w:val="56A55E57"/>
    <w:rsid w:val="57A72EAC"/>
    <w:rsid w:val="619C223F"/>
    <w:rsid w:val="68A51E06"/>
    <w:rsid w:val="69556E2D"/>
    <w:rsid w:val="6F534F35"/>
    <w:rsid w:val="70B95CD2"/>
    <w:rsid w:val="7D326A5B"/>
    <w:rsid w:val="7E526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99" w:semiHidden="0" w:name="toc 9"/>
    <w:lsdException w:qFormat="1"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rPr>
  </w:style>
  <w:style w:type="paragraph" w:styleId="3">
    <w:name w:val="heading 1"/>
    <w:basedOn w:val="1"/>
    <w:next w:val="1"/>
    <w:qFormat/>
    <w:uiPriority w:val="9"/>
    <w:pPr>
      <w:keepNext/>
      <w:keepLines/>
      <w:spacing w:before="340" w:after="330" w:line="360" w:lineRule="auto"/>
      <w:jc w:val="center"/>
      <w:outlineLvl w:val="0"/>
    </w:pPr>
    <w:rPr>
      <w:rFonts w:ascii="宋体" w:hAnsi="宋体"/>
      <w:b/>
      <w:bCs/>
      <w:color w:val="000000"/>
      <w:sz w:val="34"/>
      <w:szCs w:val="34"/>
    </w:rPr>
  </w:style>
  <w:style w:type="paragraph" w:styleId="4">
    <w:name w:val="heading 2"/>
    <w:basedOn w:val="1"/>
    <w:next w:val="5"/>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标题 31"/>
    <w:basedOn w:val="1"/>
    <w:next w:val="1"/>
    <w:qFormat/>
    <w:uiPriority w:val="0"/>
    <w:pPr>
      <w:keepNext/>
      <w:keepLines/>
      <w:spacing w:before="260" w:after="260" w:line="416" w:lineRule="auto"/>
      <w:outlineLvl w:val="2"/>
    </w:pPr>
    <w:rPr>
      <w:b/>
      <w:bCs/>
      <w:sz w:val="32"/>
      <w:szCs w:val="32"/>
    </w:rPr>
  </w:style>
  <w:style w:type="paragraph" w:styleId="5">
    <w:name w:val="Normal Indent"/>
    <w:basedOn w:val="1"/>
    <w:unhideWhenUsed/>
    <w:qFormat/>
    <w:uiPriority w:val="0"/>
    <w:pPr>
      <w:ind w:firstLine="420"/>
    </w:p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link w:val="252"/>
    <w:qFormat/>
    <w:uiPriority w:val="0"/>
    <w:rPr>
      <w:rFonts w:ascii="楷体_GB2312" w:hAnsi="Arial" w:eastAsia="楷体_GB2312"/>
      <w:sz w:val="28"/>
      <w:szCs w:val="28"/>
    </w:rPr>
  </w:style>
  <w:style w:type="paragraph" w:styleId="17">
    <w:name w:val="Body Text Indent"/>
    <w:basedOn w:val="1"/>
    <w:unhideWhenUsed/>
    <w:qFormat/>
    <w:uiPriority w:val="99"/>
    <w:pPr>
      <w:spacing w:after="120"/>
      <w:ind w:left="420"/>
    </w:pPr>
  </w:style>
  <w:style w:type="paragraph" w:styleId="18">
    <w:name w:val="toc 5"/>
    <w:basedOn w:val="1"/>
    <w:next w:val="1"/>
    <w:unhideWhenUsed/>
    <w:qFormat/>
    <w:uiPriority w:val="39"/>
    <w:pPr>
      <w:spacing w:after="57"/>
      <w:ind w:left="1134"/>
    </w:pPr>
  </w:style>
  <w:style w:type="paragraph" w:styleId="19">
    <w:name w:val="toc 3"/>
    <w:basedOn w:val="1"/>
    <w:next w:val="1"/>
    <w:qFormat/>
    <w:uiPriority w:val="39"/>
    <w:pPr>
      <w:ind w:left="840"/>
    </w:pPr>
  </w:style>
  <w:style w:type="paragraph" w:styleId="20">
    <w:name w:val="Plain Text"/>
    <w:basedOn w:val="1"/>
    <w:qFormat/>
    <w:uiPriority w:val="99"/>
    <w:rPr>
      <w:rFonts w:ascii="宋体" w:hAnsi="Courier New"/>
      <w:sz w:val="20"/>
      <w:szCs w:val="21"/>
    </w:rPr>
  </w:style>
  <w:style w:type="paragraph" w:styleId="21">
    <w:name w:val="toc 8"/>
    <w:basedOn w:val="1"/>
    <w:next w:val="1"/>
    <w:unhideWhenUsed/>
    <w:qFormat/>
    <w:uiPriority w:val="39"/>
    <w:pPr>
      <w:spacing w:after="57"/>
      <w:ind w:left="1984"/>
    </w:pPr>
  </w:style>
  <w:style w:type="paragraph" w:styleId="22">
    <w:name w:val="endnote text"/>
    <w:basedOn w:val="1"/>
    <w:link w:val="233"/>
    <w:semiHidden/>
    <w:unhideWhenUsed/>
    <w:qFormat/>
    <w:uiPriority w:val="99"/>
    <w:rPr>
      <w:rFonts w:ascii="Times New Roman" w:hAnsi="Times New Roman"/>
      <w:sz w:val="20"/>
      <w:szCs w:val="20"/>
    </w:rPr>
  </w:style>
  <w:style w:type="paragraph" w:styleId="23">
    <w:name w:val="Balloon Text"/>
    <w:basedOn w:val="1"/>
    <w:link w:val="235"/>
    <w:qFormat/>
    <w:uiPriority w:val="0"/>
    <w:rPr>
      <w:rFonts w:ascii="Times New Roman" w:hAnsi="Times New Roman"/>
      <w:sz w:val="18"/>
      <w:szCs w:val="18"/>
    </w:rPr>
  </w:style>
  <w:style w:type="paragraph" w:styleId="24">
    <w:name w:val="footer"/>
    <w:basedOn w:val="1"/>
    <w:link w:val="247"/>
    <w:unhideWhenUsed/>
    <w:qFormat/>
    <w:uiPriority w:val="99"/>
    <w:pPr>
      <w:tabs>
        <w:tab w:val="center" w:pos="4153"/>
        <w:tab w:val="right" w:pos="8306"/>
      </w:tabs>
      <w:jc w:val="left"/>
    </w:pPr>
    <w:rPr>
      <w:sz w:val="18"/>
      <w:szCs w:val="18"/>
    </w:rPr>
  </w:style>
  <w:style w:type="paragraph" w:styleId="25">
    <w:name w:val="header"/>
    <w:basedOn w:val="1"/>
    <w:link w:val="246"/>
    <w:unhideWhenUsed/>
    <w:qFormat/>
    <w:uiPriority w:val="99"/>
    <w:pPr>
      <w:pBdr>
        <w:bottom w:val="single" w:color="000000" w:sz="6" w:space="1"/>
      </w:pBdr>
      <w:tabs>
        <w:tab w:val="center" w:pos="4153"/>
        <w:tab w:val="right" w:pos="8306"/>
      </w:tabs>
      <w:jc w:val="center"/>
    </w:pPr>
    <w:rPr>
      <w:sz w:val="18"/>
      <w:szCs w:val="18"/>
    </w:r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pPr>
  </w:style>
  <w:style w:type="paragraph" w:styleId="28">
    <w:name w:val="Subtitle"/>
    <w:basedOn w:val="1"/>
    <w:next w:val="1"/>
    <w:link w:val="96"/>
    <w:qFormat/>
    <w:uiPriority w:val="11"/>
    <w:pPr>
      <w:spacing w:before="200" w:after="200"/>
    </w:pPr>
    <w:rPr>
      <w:rFonts w:ascii="Times New Roman" w:hAnsi="Times New Roman"/>
      <w:sz w:val="24"/>
      <w:szCs w:val="24"/>
    </w:rPr>
  </w:style>
  <w:style w:type="paragraph" w:styleId="29">
    <w:name w:val="footnote text"/>
    <w:basedOn w:val="1"/>
    <w:link w:val="232"/>
    <w:semiHidden/>
    <w:unhideWhenUsed/>
    <w:qFormat/>
    <w:uiPriority w:val="99"/>
    <w:pPr>
      <w:spacing w:after="40"/>
    </w:pPr>
    <w:rPr>
      <w:rFonts w:ascii="Times New Roman" w:hAnsi="Times New Roman"/>
      <w:sz w:val="18"/>
      <w:szCs w:val="20"/>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qFormat/>
    <w:uiPriority w:val="39"/>
    <w:pPr>
      <w:ind w:left="420"/>
    </w:pPr>
  </w:style>
  <w:style w:type="paragraph" w:styleId="33">
    <w:name w:val="toc 9"/>
    <w:basedOn w:val="1"/>
    <w:next w:val="1"/>
    <w:qFormat/>
    <w:uiPriority w:val="99"/>
    <w:pPr>
      <w:ind w:left="3360"/>
    </w:pPr>
  </w:style>
  <w:style w:type="paragraph" w:styleId="34">
    <w:name w:val="Normal (Web)"/>
    <w:basedOn w:val="1"/>
    <w:qFormat/>
    <w:uiPriority w:val="0"/>
    <w:rPr>
      <w:rFonts w:ascii="Times New Roman" w:hAnsi="Times New Roman"/>
      <w:sz w:val="24"/>
    </w:rPr>
  </w:style>
  <w:style w:type="paragraph" w:styleId="35">
    <w:name w:val="Title"/>
    <w:basedOn w:val="1"/>
    <w:next w:val="1"/>
    <w:link w:val="95"/>
    <w:qFormat/>
    <w:uiPriority w:val="10"/>
    <w:pPr>
      <w:spacing w:before="300" w:after="200"/>
      <w:contextualSpacing/>
    </w:pPr>
    <w:rPr>
      <w:rFonts w:ascii="Times New Roman" w:hAnsi="Times New Roman"/>
      <w:sz w:val="48"/>
      <w:szCs w:val="48"/>
    </w:rPr>
  </w:style>
  <w:style w:type="table" w:styleId="37">
    <w:name w:val="Table Grid"/>
    <w:basedOn w:val="3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qFormat/>
    <w:uiPriority w:val="0"/>
    <w:rPr>
      <w:b/>
    </w:rPr>
  </w:style>
  <w:style w:type="character" w:styleId="40">
    <w:name w:val="endnote reference"/>
    <w:semiHidden/>
    <w:unhideWhenUsed/>
    <w:qFormat/>
    <w:uiPriority w:val="99"/>
    <w:rPr>
      <w:vertAlign w:val="superscript"/>
    </w:rPr>
  </w:style>
  <w:style w:type="character" w:styleId="41">
    <w:name w:val="Hyperlink"/>
    <w:qFormat/>
    <w:uiPriority w:val="0"/>
    <w:rPr>
      <w:color w:val="0000FF"/>
      <w:u w:val="single"/>
    </w:rPr>
  </w:style>
  <w:style w:type="character" w:styleId="42">
    <w:name w:val="annotation reference"/>
    <w:qFormat/>
    <w:uiPriority w:val="0"/>
    <w:rPr>
      <w:sz w:val="21"/>
      <w:szCs w:val="21"/>
    </w:rPr>
  </w:style>
  <w:style w:type="character" w:styleId="43">
    <w:name w:val="footnote reference"/>
    <w:unhideWhenUsed/>
    <w:qFormat/>
    <w:uiPriority w:val="99"/>
    <w:rPr>
      <w:vertAlign w:val="superscript"/>
    </w:rPr>
  </w:style>
  <w:style w:type="character" w:customStyle="1" w:styleId="44">
    <w:name w:val="Title Char"/>
    <w:basedOn w:val="38"/>
    <w:qFormat/>
    <w:uiPriority w:val="10"/>
    <w:rPr>
      <w:sz w:val="48"/>
      <w:szCs w:val="48"/>
    </w:rPr>
  </w:style>
  <w:style w:type="character" w:customStyle="1" w:styleId="45">
    <w:name w:val="Subtitle Char"/>
    <w:basedOn w:val="38"/>
    <w:qFormat/>
    <w:uiPriority w:val="11"/>
    <w:rPr>
      <w:sz w:val="24"/>
      <w:szCs w:val="24"/>
    </w:rPr>
  </w:style>
  <w:style w:type="character" w:customStyle="1" w:styleId="46">
    <w:name w:val="Quote Char"/>
    <w:qFormat/>
    <w:uiPriority w:val="29"/>
    <w:rPr>
      <w:i/>
    </w:rPr>
  </w:style>
  <w:style w:type="character" w:customStyle="1" w:styleId="47">
    <w:name w:val="Intense Quote Char"/>
    <w:qFormat/>
    <w:uiPriority w:val="30"/>
    <w:rPr>
      <w:i/>
    </w:rPr>
  </w:style>
  <w:style w:type="table" w:customStyle="1" w:styleId="48">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6">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7">
    <w:name w:val="Footnote Text Char"/>
    <w:qFormat/>
    <w:uiPriority w:val="99"/>
    <w:rPr>
      <w:sz w:val="18"/>
    </w:rPr>
  </w:style>
  <w:style w:type="character" w:customStyle="1" w:styleId="68">
    <w:name w:val="Endnote Text Char"/>
    <w:qFormat/>
    <w:uiPriority w:val="99"/>
    <w:rPr>
      <w:sz w:val="20"/>
    </w:rPr>
  </w:style>
  <w:style w:type="paragraph" w:customStyle="1" w:styleId="69">
    <w:name w:val="TOC Heading"/>
    <w:unhideWhenUsed/>
    <w:qFormat/>
    <w:uiPriority w:val="39"/>
    <w:rPr>
      <w:rFonts w:hint="default" w:ascii="Times New Roman" w:hAnsi="Times New Roman" w:eastAsia="宋体" w:cs="Times New Roman"/>
    </w:rPr>
  </w:style>
  <w:style w:type="paragraph" w:customStyle="1" w:styleId="70">
    <w:name w:val="正文1"/>
    <w:basedOn w:val="1"/>
    <w:next w:val="71"/>
    <w:qFormat/>
    <w:uiPriority w:val="0"/>
    <w:pPr>
      <w:spacing w:line="360" w:lineRule="atLeast"/>
      <w:jc w:val="left"/>
    </w:pPr>
    <w:rPr>
      <w:rFonts w:ascii="宋体"/>
      <w:sz w:val="24"/>
      <w:szCs w:val="20"/>
    </w:rPr>
  </w:style>
  <w:style w:type="paragraph" w:customStyle="1" w:styleId="71">
    <w:name w:val="正文文本1"/>
    <w:basedOn w:val="70"/>
    <w:next w:val="72"/>
    <w:qFormat/>
    <w:uiPriority w:val="0"/>
    <w:pPr>
      <w:spacing w:after="120"/>
    </w:pPr>
    <w:rPr>
      <w:lang w:eastAsia="en-US"/>
    </w:rPr>
  </w:style>
  <w:style w:type="paragraph" w:customStyle="1" w:styleId="72">
    <w:name w:val="一级条标题"/>
    <w:basedOn w:val="73"/>
    <w:next w:val="7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73">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rPr>
  </w:style>
  <w:style w:type="paragraph" w:customStyle="1" w:styleId="74">
    <w:name w:val="段"/>
    <w:basedOn w:val="70"/>
    <w:next w:val="1"/>
    <w:qFormat/>
    <w:uiPriority w:val="0"/>
    <w:pPr>
      <w:widowControl/>
      <w:ind w:firstLine="200"/>
    </w:pPr>
    <w:rPr>
      <w:sz w:val="20"/>
    </w:rPr>
  </w:style>
  <w:style w:type="paragraph" w:customStyle="1" w:styleId="75">
    <w:name w:val="标题 11"/>
    <w:basedOn w:val="1"/>
    <w:next w:val="1"/>
    <w:link w:val="76"/>
    <w:qFormat/>
    <w:uiPriority w:val="9"/>
    <w:pPr>
      <w:keepNext/>
      <w:keepLines/>
      <w:spacing w:before="480" w:after="200"/>
      <w:outlineLvl w:val="0"/>
    </w:pPr>
    <w:rPr>
      <w:rFonts w:ascii="Arial" w:hAnsi="Arial" w:eastAsia="Arial"/>
      <w:sz w:val="40"/>
      <w:szCs w:val="40"/>
    </w:rPr>
  </w:style>
  <w:style w:type="character" w:customStyle="1" w:styleId="76">
    <w:name w:val="Heading 1 Char"/>
    <w:link w:val="75"/>
    <w:qFormat/>
    <w:uiPriority w:val="9"/>
    <w:rPr>
      <w:rFonts w:ascii="Arial" w:hAnsi="Arial" w:eastAsia="Arial" w:cs="Arial"/>
      <w:sz w:val="40"/>
      <w:szCs w:val="40"/>
    </w:rPr>
  </w:style>
  <w:style w:type="paragraph" w:customStyle="1" w:styleId="77">
    <w:name w:val="标题 21"/>
    <w:basedOn w:val="1"/>
    <w:next w:val="1"/>
    <w:link w:val="78"/>
    <w:unhideWhenUsed/>
    <w:qFormat/>
    <w:uiPriority w:val="9"/>
    <w:pPr>
      <w:keepNext/>
      <w:keepLines/>
      <w:spacing w:before="360" w:after="200"/>
      <w:outlineLvl w:val="1"/>
    </w:pPr>
    <w:rPr>
      <w:rFonts w:ascii="Arial" w:hAnsi="Arial" w:eastAsia="Arial"/>
      <w:sz w:val="34"/>
      <w:szCs w:val="20"/>
    </w:rPr>
  </w:style>
  <w:style w:type="character" w:customStyle="1" w:styleId="78">
    <w:name w:val="Heading 2 Char"/>
    <w:link w:val="77"/>
    <w:qFormat/>
    <w:uiPriority w:val="9"/>
    <w:rPr>
      <w:rFonts w:ascii="Arial" w:hAnsi="Arial" w:eastAsia="Arial" w:cs="Arial"/>
      <w:sz w:val="34"/>
    </w:rPr>
  </w:style>
  <w:style w:type="paragraph" w:customStyle="1" w:styleId="79">
    <w:name w:val="标题 32"/>
    <w:basedOn w:val="1"/>
    <w:next w:val="1"/>
    <w:link w:val="80"/>
    <w:unhideWhenUsed/>
    <w:qFormat/>
    <w:uiPriority w:val="9"/>
    <w:pPr>
      <w:keepNext/>
      <w:keepLines/>
      <w:spacing w:before="320" w:after="200"/>
      <w:outlineLvl w:val="2"/>
    </w:pPr>
    <w:rPr>
      <w:rFonts w:ascii="Arial" w:hAnsi="Arial" w:eastAsia="Arial"/>
      <w:sz w:val="30"/>
      <w:szCs w:val="30"/>
    </w:rPr>
  </w:style>
  <w:style w:type="character" w:customStyle="1" w:styleId="80">
    <w:name w:val="Heading 3 Char"/>
    <w:link w:val="79"/>
    <w:qFormat/>
    <w:uiPriority w:val="9"/>
    <w:rPr>
      <w:rFonts w:ascii="Arial" w:hAnsi="Arial" w:eastAsia="Arial" w:cs="Arial"/>
      <w:sz w:val="30"/>
      <w:szCs w:val="30"/>
    </w:rPr>
  </w:style>
  <w:style w:type="paragraph" w:customStyle="1" w:styleId="81">
    <w:name w:val="标题 41"/>
    <w:basedOn w:val="1"/>
    <w:next w:val="1"/>
    <w:link w:val="82"/>
    <w:unhideWhenUsed/>
    <w:qFormat/>
    <w:uiPriority w:val="9"/>
    <w:pPr>
      <w:keepNext/>
      <w:keepLines/>
      <w:spacing w:before="320" w:after="200"/>
      <w:outlineLvl w:val="3"/>
    </w:pPr>
    <w:rPr>
      <w:rFonts w:ascii="Arial" w:hAnsi="Arial" w:eastAsia="Arial"/>
      <w:b/>
      <w:bCs/>
      <w:sz w:val="26"/>
      <w:szCs w:val="26"/>
    </w:rPr>
  </w:style>
  <w:style w:type="character" w:customStyle="1" w:styleId="82">
    <w:name w:val="Heading 4 Char"/>
    <w:link w:val="81"/>
    <w:qFormat/>
    <w:uiPriority w:val="9"/>
    <w:rPr>
      <w:rFonts w:ascii="Arial" w:hAnsi="Arial" w:eastAsia="Arial" w:cs="Arial"/>
      <w:b/>
      <w:bCs/>
      <w:sz w:val="26"/>
      <w:szCs w:val="26"/>
    </w:rPr>
  </w:style>
  <w:style w:type="paragraph" w:customStyle="1" w:styleId="83">
    <w:name w:val="标题 51"/>
    <w:basedOn w:val="1"/>
    <w:next w:val="1"/>
    <w:link w:val="84"/>
    <w:unhideWhenUsed/>
    <w:qFormat/>
    <w:uiPriority w:val="9"/>
    <w:pPr>
      <w:keepNext/>
      <w:keepLines/>
      <w:spacing w:before="320" w:after="200"/>
      <w:outlineLvl w:val="4"/>
    </w:pPr>
    <w:rPr>
      <w:rFonts w:ascii="Arial" w:hAnsi="Arial" w:eastAsia="Arial"/>
      <w:b/>
      <w:bCs/>
      <w:sz w:val="24"/>
      <w:szCs w:val="24"/>
    </w:rPr>
  </w:style>
  <w:style w:type="character" w:customStyle="1" w:styleId="84">
    <w:name w:val="Heading 5 Char"/>
    <w:link w:val="83"/>
    <w:qFormat/>
    <w:uiPriority w:val="9"/>
    <w:rPr>
      <w:rFonts w:ascii="Arial" w:hAnsi="Arial" w:eastAsia="Arial" w:cs="Arial"/>
      <w:b/>
      <w:bCs/>
      <w:sz w:val="24"/>
      <w:szCs w:val="24"/>
    </w:rPr>
  </w:style>
  <w:style w:type="paragraph" w:customStyle="1" w:styleId="85">
    <w:name w:val="标题 61"/>
    <w:basedOn w:val="1"/>
    <w:next w:val="1"/>
    <w:link w:val="86"/>
    <w:unhideWhenUsed/>
    <w:qFormat/>
    <w:uiPriority w:val="9"/>
    <w:pPr>
      <w:keepNext/>
      <w:keepLines/>
      <w:spacing w:before="320" w:after="200"/>
      <w:outlineLvl w:val="5"/>
    </w:pPr>
    <w:rPr>
      <w:rFonts w:ascii="Arial" w:hAnsi="Arial" w:eastAsia="Arial"/>
      <w:b/>
      <w:bCs/>
      <w:sz w:val="22"/>
    </w:rPr>
  </w:style>
  <w:style w:type="character" w:customStyle="1" w:styleId="86">
    <w:name w:val="Heading 6 Char"/>
    <w:link w:val="85"/>
    <w:qFormat/>
    <w:uiPriority w:val="9"/>
    <w:rPr>
      <w:rFonts w:ascii="Arial" w:hAnsi="Arial" w:eastAsia="Arial" w:cs="Arial"/>
      <w:b/>
      <w:bCs/>
      <w:sz w:val="22"/>
      <w:szCs w:val="22"/>
    </w:rPr>
  </w:style>
  <w:style w:type="paragraph" w:customStyle="1" w:styleId="87">
    <w:name w:val="标题 71"/>
    <w:basedOn w:val="1"/>
    <w:next w:val="1"/>
    <w:link w:val="88"/>
    <w:unhideWhenUsed/>
    <w:qFormat/>
    <w:uiPriority w:val="9"/>
    <w:pPr>
      <w:keepNext/>
      <w:keepLines/>
      <w:spacing w:before="320" w:after="200"/>
      <w:outlineLvl w:val="6"/>
    </w:pPr>
    <w:rPr>
      <w:rFonts w:ascii="Arial" w:hAnsi="Arial" w:eastAsia="Arial"/>
      <w:b/>
      <w:bCs/>
      <w:i/>
      <w:iCs/>
      <w:sz w:val="22"/>
    </w:rPr>
  </w:style>
  <w:style w:type="character" w:customStyle="1" w:styleId="88">
    <w:name w:val="Heading 7 Char"/>
    <w:link w:val="87"/>
    <w:qFormat/>
    <w:uiPriority w:val="9"/>
    <w:rPr>
      <w:rFonts w:ascii="Arial" w:hAnsi="Arial" w:eastAsia="Arial" w:cs="Arial"/>
      <w:b/>
      <w:bCs/>
      <w:i/>
      <w:iCs/>
      <w:sz w:val="22"/>
      <w:szCs w:val="22"/>
    </w:rPr>
  </w:style>
  <w:style w:type="paragraph" w:customStyle="1" w:styleId="89">
    <w:name w:val="标题 81"/>
    <w:basedOn w:val="1"/>
    <w:next w:val="1"/>
    <w:link w:val="90"/>
    <w:unhideWhenUsed/>
    <w:qFormat/>
    <w:uiPriority w:val="9"/>
    <w:pPr>
      <w:keepNext/>
      <w:keepLines/>
      <w:spacing w:before="320" w:after="200"/>
      <w:outlineLvl w:val="7"/>
    </w:pPr>
    <w:rPr>
      <w:rFonts w:ascii="Arial" w:hAnsi="Arial" w:eastAsia="Arial"/>
      <w:i/>
      <w:iCs/>
      <w:sz w:val="22"/>
    </w:rPr>
  </w:style>
  <w:style w:type="character" w:customStyle="1" w:styleId="90">
    <w:name w:val="Heading 8 Char"/>
    <w:link w:val="89"/>
    <w:qFormat/>
    <w:uiPriority w:val="9"/>
    <w:rPr>
      <w:rFonts w:ascii="Arial" w:hAnsi="Arial" w:eastAsia="Arial" w:cs="Arial"/>
      <w:i/>
      <w:iCs/>
      <w:sz w:val="22"/>
      <w:szCs w:val="22"/>
    </w:rPr>
  </w:style>
  <w:style w:type="paragraph" w:customStyle="1" w:styleId="91">
    <w:name w:val="标题 91"/>
    <w:basedOn w:val="1"/>
    <w:next w:val="1"/>
    <w:link w:val="92"/>
    <w:unhideWhenUsed/>
    <w:qFormat/>
    <w:uiPriority w:val="9"/>
    <w:pPr>
      <w:keepNext/>
      <w:keepLines/>
      <w:spacing w:before="320" w:after="200"/>
      <w:outlineLvl w:val="8"/>
    </w:pPr>
    <w:rPr>
      <w:rFonts w:ascii="Arial" w:hAnsi="Arial" w:eastAsia="Arial"/>
      <w:i/>
      <w:iCs/>
      <w:szCs w:val="21"/>
    </w:rPr>
  </w:style>
  <w:style w:type="character" w:customStyle="1" w:styleId="92">
    <w:name w:val="Heading 9 Char"/>
    <w:link w:val="91"/>
    <w:qFormat/>
    <w:uiPriority w:val="9"/>
    <w:rPr>
      <w:rFonts w:ascii="Arial" w:hAnsi="Arial" w:eastAsia="Arial" w:cs="Arial"/>
      <w:i/>
      <w:iCs/>
      <w:sz w:val="21"/>
      <w:szCs w:val="21"/>
    </w:rPr>
  </w:style>
  <w:style w:type="paragraph" w:styleId="93">
    <w:name w:val="List Paragraph"/>
    <w:basedOn w:val="1"/>
    <w:qFormat/>
    <w:uiPriority w:val="34"/>
    <w:pPr>
      <w:ind w:left="720"/>
      <w:contextualSpacing/>
    </w:pPr>
  </w:style>
  <w:style w:type="paragraph" w:styleId="94">
    <w:name w:val="No Spacing"/>
    <w:qFormat/>
    <w:uiPriority w:val="1"/>
    <w:rPr>
      <w:rFonts w:hint="default" w:ascii="Times New Roman" w:hAnsi="Times New Roman" w:eastAsia="宋体" w:cs="Times New Roman"/>
    </w:rPr>
  </w:style>
  <w:style w:type="character" w:customStyle="1" w:styleId="95">
    <w:name w:val="标题 Char"/>
    <w:link w:val="35"/>
    <w:qFormat/>
    <w:uiPriority w:val="10"/>
    <w:rPr>
      <w:sz w:val="48"/>
      <w:szCs w:val="48"/>
    </w:rPr>
  </w:style>
  <w:style w:type="character" w:customStyle="1" w:styleId="96">
    <w:name w:val="副标题 Char"/>
    <w:link w:val="28"/>
    <w:qFormat/>
    <w:uiPriority w:val="11"/>
    <w:rPr>
      <w:sz w:val="24"/>
      <w:szCs w:val="24"/>
    </w:rPr>
  </w:style>
  <w:style w:type="paragraph" w:styleId="97">
    <w:name w:val="Quote"/>
    <w:basedOn w:val="1"/>
    <w:next w:val="1"/>
    <w:link w:val="98"/>
    <w:qFormat/>
    <w:uiPriority w:val="29"/>
    <w:pPr>
      <w:ind w:left="720" w:right="720"/>
    </w:pPr>
    <w:rPr>
      <w:rFonts w:ascii="Times New Roman" w:hAnsi="Times New Roman"/>
      <w:i/>
      <w:sz w:val="20"/>
      <w:szCs w:val="20"/>
    </w:rPr>
  </w:style>
  <w:style w:type="character" w:customStyle="1" w:styleId="98">
    <w:name w:val="引用 Char"/>
    <w:link w:val="97"/>
    <w:qFormat/>
    <w:uiPriority w:val="29"/>
    <w:rPr>
      <w:i/>
    </w:rPr>
  </w:style>
  <w:style w:type="paragraph" w:styleId="99">
    <w:name w:val="Intense Quote"/>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i/>
      <w:sz w:val="20"/>
      <w:szCs w:val="20"/>
    </w:rPr>
  </w:style>
  <w:style w:type="character" w:customStyle="1" w:styleId="100">
    <w:name w:val="明显引用 Char"/>
    <w:link w:val="99"/>
    <w:qFormat/>
    <w:uiPriority w:val="30"/>
    <w:rPr>
      <w:i/>
    </w:rPr>
  </w:style>
  <w:style w:type="paragraph" w:customStyle="1" w:styleId="101">
    <w:name w:val="页眉1"/>
    <w:basedOn w:val="1"/>
    <w:link w:val="102"/>
    <w:unhideWhenUsed/>
    <w:qFormat/>
    <w:uiPriority w:val="99"/>
    <w:pPr>
      <w:tabs>
        <w:tab w:val="center" w:pos="7143"/>
        <w:tab w:val="right" w:pos="14287"/>
      </w:tabs>
    </w:pPr>
  </w:style>
  <w:style w:type="character" w:customStyle="1" w:styleId="102">
    <w:name w:val="Header Char"/>
    <w:link w:val="101"/>
    <w:qFormat/>
    <w:uiPriority w:val="99"/>
  </w:style>
  <w:style w:type="paragraph" w:customStyle="1" w:styleId="103">
    <w:name w:val="页脚1"/>
    <w:basedOn w:val="1"/>
    <w:link w:val="106"/>
    <w:unhideWhenUsed/>
    <w:qFormat/>
    <w:uiPriority w:val="99"/>
    <w:pPr>
      <w:tabs>
        <w:tab w:val="center" w:pos="7143"/>
        <w:tab w:val="right" w:pos="14287"/>
      </w:tabs>
    </w:pPr>
  </w:style>
  <w:style w:type="character" w:customStyle="1" w:styleId="104">
    <w:name w:val="Footer Char"/>
    <w:qFormat/>
    <w:uiPriority w:val="99"/>
  </w:style>
  <w:style w:type="paragraph" w:customStyle="1" w:styleId="105">
    <w:name w:val="题注1"/>
    <w:basedOn w:val="1"/>
    <w:next w:val="1"/>
    <w:semiHidden/>
    <w:unhideWhenUsed/>
    <w:qFormat/>
    <w:uiPriority w:val="35"/>
    <w:pPr>
      <w:spacing w:line="276" w:lineRule="auto"/>
    </w:pPr>
    <w:rPr>
      <w:b/>
      <w:bCs/>
      <w:color w:val="4F81BD"/>
      <w:sz w:val="18"/>
      <w:szCs w:val="18"/>
    </w:rPr>
  </w:style>
  <w:style w:type="character" w:customStyle="1" w:styleId="106">
    <w:name w:val="Caption Char"/>
    <w:link w:val="103"/>
    <w:qFormat/>
    <w:uiPriority w:val="99"/>
  </w:style>
  <w:style w:type="table" w:customStyle="1" w:styleId="10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9">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10">
    <w:name w:val="无格式表格 31"/>
    <w:qFormat/>
    <w:uiPriority w:val="99"/>
    <w:tblPr>
      <w:tblCellMar>
        <w:top w:w="0" w:type="dxa"/>
        <w:left w:w="0" w:type="dxa"/>
        <w:bottom w:w="0" w:type="dxa"/>
        <w:right w:w="0" w:type="dxa"/>
      </w:tblCellMar>
    </w:tblPr>
  </w:style>
  <w:style w:type="table" w:customStyle="1" w:styleId="111">
    <w:name w:val="无格式表格 41"/>
    <w:qFormat/>
    <w:uiPriority w:val="99"/>
    <w:tblPr>
      <w:tblCellMar>
        <w:top w:w="0" w:type="dxa"/>
        <w:left w:w="0" w:type="dxa"/>
        <w:bottom w:w="0" w:type="dxa"/>
        <w:right w:w="0" w:type="dxa"/>
      </w:tblCellMar>
    </w:tblPr>
  </w:style>
  <w:style w:type="table" w:customStyle="1" w:styleId="112">
    <w:name w:val="无格式表格 51"/>
    <w:qFormat/>
    <w:uiPriority w:val="99"/>
    <w:tblPr>
      <w:tblCellMar>
        <w:top w:w="0" w:type="dxa"/>
        <w:left w:w="0" w:type="dxa"/>
        <w:bottom w:w="0" w:type="dxa"/>
        <w:right w:w="0" w:type="dxa"/>
      </w:tblCellMar>
    </w:tblPr>
  </w:style>
  <w:style w:type="table" w:customStyle="1" w:styleId="11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20">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7">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4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4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5">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6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6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2">
    <w:name w:val="清单表 1 浅色1"/>
    <w:qFormat/>
    <w:uiPriority w:val="99"/>
    <w:tblPr>
      <w:tblCellMar>
        <w:top w:w="0" w:type="dxa"/>
        <w:left w:w="0" w:type="dxa"/>
        <w:bottom w:w="0" w:type="dxa"/>
        <w:right w:w="0" w:type="dxa"/>
      </w:tblCellMar>
    </w:tblPr>
  </w:style>
  <w:style w:type="table" w:customStyle="1" w:styleId="163">
    <w:name w:val="List Table 1 Light - Accent 1"/>
    <w:qFormat/>
    <w:uiPriority w:val="99"/>
    <w:tblPr>
      <w:tblCellMar>
        <w:top w:w="0" w:type="dxa"/>
        <w:left w:w="0" w:type="dxa"/>
        <w:bottom w:w="0" w:type="dxa"/>
        <w:right w:w="0" w:type="dxa"/>
      </w:tblCellMar>
    </w:tblPr>
  </w:style>
  <w:style w:type="table" w:customStyle="1" w:styleId="164">
    <w:name w:val="List Table 1 Light - Accent 2"/>
    <w:qFormat/>
    <w:uiPriority w:val="99"/>
    <w:tblPr>
      <w:tblCellMar>
        <w:top w:w="0" w:type="dxa"/>
        <w:left w:w="0" w:type="dxa"/>
        <w:bottom w:w="0" w:type="dxa"/>
        <w:right w:w="0" w:type="dxa"/>
      </w:tblCellMar>
    </w:tblPr>
  </w:style>
  <w:style w:type="table" w:customStyle="1" w:styleId="165">
    <w:name w:val="List Table 1 Light - Accent 3"/>
    <w:qFormat/>
    <w:uiPriority w:val="99"/>
    <w:tblPr>
      <w:tblCellMar>
        <w:top w:w="0" w:type="dxa"/>
        <w:left w:w="0" w:type="dxa"/>
        <w:bottom w:w="0" w:type="dxa"/>
        <w:right w:w="0" w:type="dxa"/>
      </w:tblCellMar>
    </w:tblPr>
  </w:style>
  <w:style w:type="table" w:customStyle="1" w:styleId="166">
    <w:name w:val="List Table 1 Light - Accent 4"/>
    <w:qFormat/>
    <w:uiPriority w:val="99"/>
    <w:tblPr>
      <w:tblCellMar>
        <w:top w:w="0" w:type="dxa"/>
        <w:left w:w="0" w:type="dxa"/>
        <w:bottom w:w="0" w:type="dxa"/>
        <w:right w:w="0" w:type="dxa"/>
      </w:tblCellMar>
    </w:tblPr>
  </w:style>
  <w:style w:type="table" w:customStyle="1" w:styleId="167">
    <w:name w:val="List Table 1 Light - Accent 5"/>
    <w:qFormat/>
    <w:uiPriority w:val="99"/>
    <w:tblPr>
      <w:tblCellMar>
        <w:top w:w="0" w:type="dxa"/>
        <w:left w:w="0" w:type="dxa"/>
        <w:bottom w:w="0" w:type="dxa"/>
        <w:right w:w="0" w:type="dxa"/>
      </w:tblCellMar>
    </w:tblPr>
  </w:style>
  <w:style w:type="table" w:customStyle="1" w:styleId="168">
    <w:name w:val="List Table 1 Light - Accent 6"/>
    <w:qFormat/>
    <w:uiPriority w:val="99"/>
    <w:tblPr>
      <w:tblCellMar>
        <w:top w:w="0" w:type="dxa"/>
        <w:left w:w="0" w:type="dxa"/>
        <w:bottom w:w="0" w:type="dxa"/>
        <w:right w:w="0" w:type="dxa"/>
      </w:tblCellMar>
    </w:tblPr>
  </w:style>
  <w:style w:type="table" w:customStyle="1" w:styleId="169">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7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7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6">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8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8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90">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9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7">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20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20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4">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1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11">
    <w:name w:val="Lined - Accent"/>
    <w:qFormat/>
    <w:uiPriority w:val="99"/>
    <w:rPr>
      <w:color w:val="404040"/>
    </w:rPr>
    <w:tblPr>
      <w:tblCellMar>
        <w:top w:w="0" w:type="dxa"/>
        <w:left w:w="0" w:type="dxa"/>
        <w:bottom w:w="0" w:type="dxa"/>
        <w:right w:w="0" w:type="dxa"/>
      </w:tblCellMar>
    </w:tblPr>
  </w:style>
  <w:style w:type="table" w:customStyle="1" w:styleId="212">
    <w:name w:val="Lined - Accent 1"/>
    <w:qFormat/>
    <w:uiPriority w:val="99"/>
    <w:rPr>
      <w:color w:val="404040"/>
    </w:rPr>
    <w:tblPr>
      <w:tblCellMar>
        <w:top w:w="0" w:type="dxa"/>
        <w:left w:w="0" w:type="dxa"/>
        <w:bottom w:w="0" w:type="dxa"/>
        <w:right w:w="0" w:type="dxa"/>
      </w:tblCellMar>
    </w:tblPr>
  </w:style>
  <w:style w:type="table" w:customStyle="1" w:styleId="213">
    <w:name w:val="Lined - Accent 2"/>
    <w:qFormat/>
    <w:uiPriority w:val="99"/>
    <w:rPr>
      <w:color w:val="404040"/>
    </w:rPr>
    <w:tblPr>
      <w:tblCellMar>
        <w:top w:w="0" w:type="dxa"/>
        <w:left w:w="0" w:type="dxa"/>
        <w:bottom w:w="0" w:type="dxa"/>
        <w:right w:w="0" w:type="dxa"/>
      </w:tblCellMar>
    </w:tblPr>
  </w:style>
  <w:style w:type="table" w:customStyle="1" w:styleId="214">
    <w:name w:val="Lined - Accent 3"/>
    <w:qFormat/>
    <w:uiPriority w:val="99"/>
    <w:rPr>
      <w:color w:val="404040"/>
    </w:rPr>
    <w:tblPr>
      <w:tblCellMar>
        <w:top w:w="0" w:type="dxa"/>
        <w:left w:w="0" w:type="dxa"/>
        <w:bottom w:w="0" w:type="dxa"/>
        <w:right w:w="0" w:type="dxa"/>
      </w:tblCellMar>
    </w:tblPr>
  </w:style>
  <w:style w:type="table" w:customStyle="1" w:styleId="215">
    <w:name w:val="Lined - Accent 4"/>
    <w:qFormat/>
    <w:uiPriority w:val="99"/>
    <w:rPr>
      <w:color w:val="404040"/>
    </w:rPr>
    <w:tblPr>
      <w:tblCellMar>
        <w:top w:w="0" w:type="dxa"/>
        <w:left w:w="0" w:type="dxa"/>
        <w:bottom w:w="0" w:type="dxa"/>
        <w:right w:w="0" w:type="dxa"/>
      </w:tblCellMar>
    </w:tblPr>
  </w:style>
  <w:style w:type="table" w:customStyle="1" w:styleId="216">
    <w:name w:val="Lined - Accent 5"/>
    <w:qFormat/>
    <w:uiPriority w:val="99"/>
    <w:rPr>
      <w:color w:val="404040"/>
    </w:rPr>
    <w:tblPr>
      <w:tblCellMar>
        <w:top w:w="0" w:type="dxa"/>
        <w:left w:w="0" w:type="dxa"/>
        <w:bottom w:w="0" w:type="dxa"/>
        <w:right w:w="0" w:type="dxa"/>
      </w:tblCellMar>
    </w:tblPr>
  </w:style>
  <w:style w:type="table" w:customStyle="1" w:styleId="217">
    <w:name w:val="Lined - Accent 6"/>
    <w:qFormat/>
    <w:uiPriority w:val="99"/>
    <w:rPr>
      <w:color w:val="404040"/>
    </w:rPr>
    <w:tblPr>
      <w:tblCellMar>
        <w:top w:w="0" w:type="dxa"/>
        <w:left w:w="0" w:type="dxa"/>
        <w:bottom w:w="0" w:type="dxa"/>
        <w:right w:w="0" w:type="dxa"/>
      </w:tblCellMar>
    </w:tblPr>
  </w:style>
  <w:style w:type="table" w:customStyle="1" w:styleId="21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2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2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3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3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2">
    <w:name w:val="脚注文本 Char"/>
    <w:link w:val="29"/>
    <w:qFormat/>
    <w:uiPriority w:val="99"/>
    <w:rPr>
      <w:sz w:val="18"/>
    </w:rPr>
  </w:style>
  <w:style w:type="character" w:customStyle="1" w:styleId="233">
    <w:name w:val="尾注文本 Char"/>
    <w:link w:val="22"/>
    <w:qFormat/>
    <w:uiPriority w:val="99"/>
    <w:rPr>
      <w:sz w:val="20"/>
    </w:rPr>
  </w:style>
  <w:style w:type="paragraph" w:customStyle="1" w:styleId="234">
    <w:name w:val="TOC 标题1"/>
    <w:unhideWhenUsed/>
    <w:qFormat/>
    <w:uiPriority w:val="39"/>
    <w:rPr>
      <w:rFonts w:hint="default" w:ascii="Times New Roman" w:hAnsi="Times New Roman" w:eastAsia="宋体" w:cs="Times New Roman"/>
    </w:rPr>
  </w:style>
  <w:style w:type="character" w:customStyle="1" w:styleId="235">
    <w:name w:val="批注框文本 Char"/>
    <w:link w:val="23"/>
    <w:qFormat/>
    <w:uiPriority w:val="0"/>
    <w:rPr>
      <w:sz w:val="18"/>
      <w:szCs w:val="18"/>
    </w:rPr>
  </w:style>
  <w:style w:type="paragraph" w:customStyle="1" w:styleId="23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37">
    <w:name w:val="Char"/>
    <w:basedOn w:val="1"/>
    <w:qFormat/>
    <w:uiPriority w:val="0"/>
    <w:pPr>
      <w:tabs>
        <w:tab w:val="left" w:pos="360"/>
      </w:tabs>
      <w:ind w:firstLine="200"/>
    </w:pPr>
    <w:rPr>
      <w:rFonts w:ascii="Times New Roman" w:hAnsi="Times New Roman"/>
      <w:sz w:val="28"/>
      <w:szCs w:val="30"/>
    </w:rPr>
  </w:style>
  <w:style w:type="table" w:customStyle="1" w:styleId="238">
    <w:name w:val="Table Normal"/>
    <w:unhideWhenUsed/>
    <w:qFormat/>
    <w:uiPriority w:val="0"/>
    <w:tblPr>
      <w:tblCellMar>
        <w:top w:w="0" w:type="dxa"/>
        <w:left w:w="0" w:type="dxa"/>
        <w:bottom w:w="0" w:type="dxa"/>
        <w:right w:w="0" w:type="dxa"/>
      </w:tblCellMar>
    </w:tblPr>
  </w:style>
  <w:style w:type="paragraph" w:customStyle="1" w:styleId="239">
    <w:name w:val="样式 段后: 0.25 行"/>
    <w:basedOn w:val="1"/>
    <w:next w:val="240"/>
    <w:qFormat/>
    <w:uiPriority w:val="99"/>
    <w:pPr>
      <w:widowControl/>
      <w:spacing w:line="300" w:lineRule="auto"/>
      <w:ind w:left="420" w:firstLine="5796"/>
    </w:pPr>
  </w:style>
  <w:style w:type="paragraph" w:customStyle="1" w:styleId="240">
    <w:name w:val="正文 New New New New New New New New New New New New New New"/>
    <w:next w:val="33"/>
    <w:qFormat/>
    <w:uiPriority w:val="99"/>
    <w:pPr>
      <w:widowControl w:val="0"/>
      <w:ind w:firstLine="2048"/>
      <w:jc w:val="both"/>
    </w:pPr>
    <w:rPr>
      <w:rFonts w:hint="default" w:ascii="Calibri" w:hAnsi="Calibri" w:eastAsia="宋体" w:cs="Times New Roman"/>
    </w:rPr>
  </w:style>
  <w:style w:type="paragraph" w:customStyle="1" w:styleId="241">
    <w:name w:val="样式 首行缩进:  2 字符"/>
    <w:basedOn w:val="1"/>
    <w:next w:val="239"/>
    <w:qFormat/>
    <w:uiPriority w:val="99"/>
    <w:pPr>
      <w:spacing w:line="360" w:lineRule="auto"/>
      <w:ind w:left="480" w:firstLine="5856"/>
    </w:pPr>
  </w:style>
  <w:style w:type="paragraph" w:customStyle="1" w:styleId="242">
    <w:name w:val="Char Char Char Char Char Char Char Char Char"/>
    <w:basedOn w:val="1"/>
    <w:next w:val="243"/>
    <w:qFormat/>
    <w:uiPriority w:val="99"/>
    <w:pPr>
      <w:ind w:left="360" w:firstLine="5784"/>
    </w:pPr>
  </w:style>
  <w:style w:type="paragraph" w:customStyle="1" w:styleId="243">
    <w:name w:val="正文文本 21"/>
    <w:basedOn w:val="1"/>
    <w:next w:val="244"/>
    <w:qFormat/>
    <w:uiPriority w:val="99"/>
    <w:pPr>
      <w:widowControl/>
      <w:ind w:left="720" w:firstLine="5680"/>
    </w:pPr>
  </w:style>
  <w:style w:type="paragraph" w:customStyle="1" w:styleId="244">
    <w:name w:val="默认段落字体 Para Char Char Char Char Char Char Char"/>
    <w:basedOn w:val="1"/>
    <w:next w:val="241"/>
    <w:qFormat/>
    <w:uiPriority w:val="99"/>
    <w:pPr>
      <w:ind w:firstLine="200"/>
    </w:pPr>
    <w:rPr>
      <w:rFonts w:cs="Arial"/>
    </w:rPr>
  </w:style>
  <w:style w:type="paragraph" w:customStyle="1" w:styleId="245">
    <w:name w:val="正文（缩进）"/>
    <w:basedOn w:val="1"/>
    <w:next w:val="1"/>
    <w:qFormat/>
    <w:uiPriority w:val="0"/>
    <w:pPr>
      <w:ind w:firstLine="480"/>
    </w:pPr>
  </w:style>
  <w:style w:type="character" w:customStyle="1" w:styleId="246">
    <w:name w:val="页眉 Char"/>
    <w:basedOn w:val="38"/>
    <w:link w:val="25"/>
    <w:qFormat/>
    <w:uiPriority w:val="99"/>
    <w:rPr>
      <w:rFonts w:ascii="Calibri" w:hAnsi="Calibri"/>
      <w:sz w:val="18"/>
      <w:szCs w:val="18"/>
    </w:rPr>
  </w:style>
  <w:style w:type="character" w:customStyle="1" w:styleId="247">
    <w:name w:val="页脚 Char"/>
    <w:basedOn w:val="38"/>
    <w:link w:val="24"/>
    <w:qFormat/>
    <w:uiPriority w:val="99"/>
    <w:rPr>
      <w:rFonts w:ascii="Calibri" w:hAnsi="Calibri"/>
      <w:sz w:val="18"/>
      <w:szCs w:val="18"/>
    </w:rPr>
  </w:style>
  <w:style w:type="paragraph" w:customStyle="1" w:styleId="248">
    <w:name w:val="标题 211"/>
    <w:basedOn w:val="1"/>
    <w:next w:val="24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49">
    <w:name w:val="正文缩进1"/>
    <w:basedOn w:val="1"/>
    <w:unhideWhenUsed/>
    <w:qFormat/>
    <w:uiPriority w:val="0"/>
    <w:pPr>
      <w:ind w:firstLine="420"/>
    </w:pPr>
  </w:style>
  <w:style w:type="paragraph" w:customStyle="1" w:styleId="250">
    <w:name w:val="WPSOffice手动目录 1"/>
    <w:qFormat/>
    <w:uiPriority w:val="0"/>
    <w:rPr>
      <w:rFonts w:hint="default" w:ascii="Times New Roman" w:hAnsi="Times New Roman" w:eastAsia="宋体" w:cs="Times New Roman"/>
    </w:rPr>
  </w:style>
  <w:style w:type="paragraph" w:customStyle="1" w:styleId="251">
    <w:name w:val="WPSOffice手动目录 2"/>
    <w:qFormat/>
    <w:uiPriority w:val="0"/>
    <w:pPr>
      <w:ind w:left="200"/>
    </w:pPr>
    <w:rPr>
      <w:rFonts w:hint="default" w:ascii="Times New Roman" w:hAnsi="Times New Roman" w:eastAsia="宋体" w:cs="Times New Roman"/>
    </w:rPr>
  </w:style>
  <w:style w:type="character" w:customStyle="1" w:styleId="252">
    <w:name w:val="正文文本 Char"/>
    <w:basedOn w:val="38"/>
    <w:link w:val="16"/>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ntractReview xmlns="http://schemas.wps.cn/vas-ai-hub/contract-review">
  <reviewItems>
    <reviewItem>
      <errorID>edacfa11-348c-4c9a-8169-0eef6faa594e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679F0AAF</paraID>
      <start>52</start>
      <end>55</end>
      <status>unmodified</status>
      <modifiedWord/>
      <trackRevisions>false</trackRevisions>
    </reviewItem>
    <reviewItem>
      <errorID>c997bae1-ec5d-4e37-9eed-cd34d7957c1e</errorID>
      <errorWord>依</errorWord>
      <group>L1_Word</group>
      <groupName>字词问题</groupName>
      <ability>L2_Typo</ability>
      <abilityName>字词错误</abilityName>
      <candidateList>
        <item>依据</item>
      </candidateList>
      <explain/>
      <paraID>739172E2</paraID>
      <start>76</start>
      <end>77</end>
      <status>unmodified</status>
      <modifiedWord/>
      <trackRevisions>false</trackRevisions>
    </reviewItem>
    <reviewItem>
      <errorID>d319e481-2440-458f-9a53-dbcd9a9c62cc</errorID>
      <errorWord>1</errorWord>
      <group>L1_AI</group>
      <groupName>深度校对</groupName>
      <ability>L2_AI_Word</ability>
      <abilityName>字词纠错</abilityName>
      <candidateList>
        <item>2</item>
      </candidateList>
      <explain/>
      <paraID>466DBEBE</paraID>
      <start>0</start>
      <end>1</end>
      <status>unmodified</status>
      <modifiedWord/>
      <trackRevisions>false</trackRevisions>
    </reviewItem>
    <reviewItem>
      <errorID>15b416b3-56fc-4769-b5e2-b96ba92aa9ea</errorID>
      <errorWord>1</errorWord>
      <group>L1_AI</group>
      <groupName>深度校对</groupName>
      <ability>L2_AI_Word</ability>
      <abilityName>字词纠错</abilityName>
      <candidateList>
        <item>2</item>
      </candidateList>
      <explain/>
      <paraID>3D70BF2D</paraID>
      <start>0</start>
      <end>1</end>
      <status>unmodified</status>
      <modifiedWord/>
      <trackRevisions>false</trackRevisions>
    </reviewItem>
    <reviewItem>
      <errorID>38e1713f-7474-48a2-a41c-8c6262df6a1d</errorID>
      <errorWord>(</errorWord>
      <group>L1_Format</group>
      <groupName>格式问题</groupName>
      <ability>L2_HalfPunc</ability>
      <abilityName>全半角检查</abilityName>
      <candidateList>
        <item>（</item>
      </candidateList>
      <explain>文本全半角错误。</explain>
      <paraID>3D70BF2D</paraID>
      <start>21</start>
      <end>22</end>
      <status>unmodified</status>
      <modifiedWord/>
      <trackRevisions>false</trackRevisions>
    </reviewItem>
    <reviewItem>
      <errorID>a43a07b1-3d99-4f34-9cad-6d1152257d71</errorID>
      <errorWord>(</errorWord>
      <group>L1_Punc</group>
      <groupName>标点问题</groupName>
      <ability>L2_Punc</ability>
      <abilityName>标点符号检查</abilityName>
      <candidateList/>
      <explain>同一形式括号套用。</explain>
      <paraID>3D70BF2D</paraID>
      <start>45</start>
      <end>46</end>
      <status>unmodified</status>
      <modifiedWord/>
      <trackRevisions>false</trackRevisions>
    </reviewItem>
    <reviewItem>
      <errorID>b04f2072-a1bd-4050-8075-a4ca8301bb78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3D70BF2D</paraID>
      <start>53</start>
      <end>54</end>
      <status>unmodified</status>
      <modifiedWord/>
      <trackRevisions>false</trackRevisions>
    </reviewItem>
    <reviewItem>
      <errorID>58ac4842-a96d-4d46-8304-bd4ec72ec8ad</errorID>
      <errorWord>)</errorWord>
      <group>L1_Punc</group>
      <groupName>标点问题</groupName>
      <ability>L2_Punc</ability>
      <abilityName>标点符号检查</abilityName>
      <candidateList/>
      <explain>同一形式括号套用。</explain>
      <paraID>3D70BF2D</paraID>
      <start>61</start>
      <end>62</end>
      <status>unmodified</status>
      <modifiedWord/>
      <trackRevisions>false</trackRevisions>
    </reviewItem>
    <reviewItem>
      <errorID>cf178a6b-0529-4738-9fe1-b4dd75a7d0fb</errorID>
      <errorWord>)</errorWord>
      <group>L1_Format</group>
      <groupName>格式问题</groupName>
      <ability>L2_HalfPunc</ability>
      <abilityName>全半角检查</abilityName>
      <candidateList>
        <item>）</item>
      </candidateList>
      <explain>文本全半角错误。</explain>
      <paraID>3D70BF2D</paraID>
      <start>88</start>
      <end>89</end>
      <status>unmodified</status>
      <modifiedWord/>
      <trackRevisions>false</trackRevisions>
    </reviewItem>
    <reviewItem>
      <errorID>c78750e8-ac76-4f4e-989c-ac47f0c5a98a</errorID>
      <errorWord>1</errorWord>
      <group>L1_AI</group>
      <groupName>深度校对</groupName>
      <ability>L2_AI_Word</ability>
      <abilityName>字词纠错</abilityName>
      <candidateList>
        <item>2</item>
      </candidateList>
      <explain/>
      <paraID>67591BDE</paraID>
      <start>0</start>
      <end>1</end>
      <status>unmodified</status>
      <modifiedWord/>
      <trackRevisions>false</trackRevisions>
    </reviewItem>
    <reviewItem>
      <errorID>d198b382-7a52-4c91-849d-04825e9e41a7</errorID>
      <errorWord>(</errorWord>
      <group>L1_Format</group>
      <groupName>格式问题</groupName>
      <ability>L2_HalfPunc</ability>
      <abilityName>全半角检查</abilityName>
      <candidateList>
        <item>（</item>
      </candidateList>
      <explain>文本全半角错误。</explain>
      <paraID>67591BDE</paraID>
      <start>10</start>
      <end>11</end>
      <status>unmodified</status>
      <modifiedWord/>
      <trackRevisions>false</trackRevisions>
    </reviewItem>
    <reviewItem>
      <errorID>487f21d4-5a5d-4196-ae71-7e148daa4abc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67591BDE</paraID>
      <start>18</start>
      <end>19</end>
      <status>unmodified</status>
      <modifiedWord/>
      <trackRevisions>false</trackRevisions>
    </reviewItem>
    <reviewItem>
      <errorID>99273fe0-cfe6-413e-a82d-4667a26058fc</errorID>
      <errorWord>)</errorWord>
      <group>L1_Format</group>
      <groupName>格式问题</groupName>
      <ability>L2_HalfPunc</ability>
      <abilityName>全半角检查</abilityName>
      <candidateList>
        <item>）</item>
      </candidateList>
      <explain>文本全半角错误。</explain>
      <paraID>67591BDE</paraID>
      <start>26</start>
      <end>27</end>
      <status>unmodified</status>
      <modifiedWord/>
      <trackRevisions>false</trackRevisions>
    </reviewItem>
    <reviewItem>
      <errorID>36168f13-1329-4da5-badb-738ed4ec37ad</errorID>
      <errorWord>1</errorWord>
      <group>L1_AI</group>
      <groupName>深度校对</groupName>
      <ability>L2_AI_Word</ability>
      <abilityName>字词纠错</abilityName>
      <candidateList>
        <item>2</item>
      </candidateList>
      <explain/>
      <paraID>5CA08593</paraID>
      <start>0</start>
      <end>1</end>
      <status>unmodified</status>
      <modifiedWord/>
      <trackRevisions>false</trackRevisions>
    </reviewItem>
    <reviewItem>
      <errorID>0088121b-894a-46e0-8fd8-c462923e50b2</errorID>
      <errorWord>1</errorWord>
      <group>L1_AI</group>
      <groupName>深度校对</groupName>
      <ability>L2_AI_Word</ability>
      <abilityName>字词纠错</abilityName>
      <candidateList>
        <item>2</item>
      </candidateList>
      <explain/>
      <paraID>6F917A3E</paraID>
      <start>0</start>
      <end>1</end>
      <status>unmodified</status>
      <modifiedWord/>
      <trackRevisions>false</trackRevisions>
    </reviewItem>
    <reviewItem>
      <errorID>eaf762da-e4e7-46d9-9546-f897f03ccd37</errorID>
      <errorWord>1</errorWord>
      <group>L1_AI</group>
      <groupName>深度校对</groupName>
      <ability>L2_AI_Word</ability>
      <abilityName>字词纠错</abilityName>
      <candidateList>
        <item>2</item>
      </candidateList>
      <explain/>
      <paraID>51191A92</paraID>
      <start>0</start>
      <end>1</end>
      <status>unmodified</status>
      <modifiedWord/>
      <trackRevisions>false</trackRevisions>
    </reviewItem>
    <reviewItem>
      <errorID>acddc7c4-28b4-4c70-962f-68368dc0da7f</errorID>
      <errorWord>1</errorWord>
      <group>L1_AI</group>
      <groupName>深度校对</groupName>
      <ability>L2_AI_Word</ability>
      <abilityName>字词纠错</abilityName>
      <candidateList>
        <item>2</item>
      </candidateList>
      <explain/>
      <paraID>3CEB3D88</paraID>
      <start>0</start>
      <end>1</end>
      <status>unmodified</status>
      <modifiedWord/>
      <trackRevisions>false</trackRevisions>
    </reviewItem>
    <reviewItem>
      <errorID>ba195d8d-68da-4b7e-b65e-e48865eb43bb</errorID>
      <errorWord>(</errorWord>
      <group>L1_Format</group>
      <groupName>格式问题</groupName>
      <ability>L2_HalfPunc</ability>
      <abilityName>全半角检查</abilityName>
      <candidateList>
        <item>（</item>
      </candidateList>
      <explain>文本全半角错误。</explain>
      <paraID>3CEB3D88</paraID>
      <start>47</start>
      <end>48</end>
      <status>unmodified</status>
      <modifiedWord/>
      <trackRevisions>false</trackRevisions>
    </reviewItem>
    <reviewItem>
      <errorID>64b3618c-5796-46fb-99f1-6e8bbbbf19e0</errorID>
      <errorWord>)</errorWord>
      <group>L1_Format</group>
      <groupName>格式问题</groupName>
      <ability>L2_HalfPunc</ability>
      <abilityName>全半角检查</abilityName>
      <candidateList>
        <item>）</item>
      </candidateList>
      <explain>文本全半角错误。</explain>
      <paraID>3CEB3D88</paraID>
      <start>63</start>
      <end>64</end>
      <status>unmodified</status>
      <modifiedWord/>
      <trackRevisions>false</trackRevisions>
    </reviewItem>
    <reviewItem>
      <errorID>8ab1a780-0acb-4d9f-aa1d-588b4e388b42</errorID>
      <errorWord>1</errorWord>
      <group>L1_AI</group>
      <groupName>深度校对</groupName>
      <ability>L2_AI_Word</ability>
      <abilityName>字词纠错</abilityName>
      <candidateList>
        <item>2</item>
      </candidateList>
      <explain/>
      <paraID>3C25AD59</paraID>
      <start>0</start>
      <end>1</end>
      <status>unmodified</status>
      <modifiedWord/>
      <trackRevisions>false</trackRevisions>
    </reviewItem>
    <reviewItem>
      <errorID>de05688c-e81a-4f40-a726-622defac2a88</errorID>
      <errorWord>-</errorWord>
      <group>L1_Format</group>
      <groupName>格式问题</groupName>
      <ability>L2_HalfPunc</ability>
      <abilityName>全半角检查</abilityName>
      <candidateList>
        <item>－</item>
      </candidateList>
      <explain>文本全半角错误。</explain>
      <paraID>262BC8E5</paraID>
      <start>40</start>
      <end>41</end>
      <status>unmodified</status>
      <modifiedWord/>
      <trackRevisions>false</trackRevisions>
    </reviewItem>
    <reviewItem>
      <errorID>8dd24949-2c31-4008-89ea-92c99218c3bf</errorID>
      <errorWord>-</errorWord>
      <group>L1_Format</group>
      <groupName>格式问题</groupName>
      <ability>L2_HalfPunc</ability>
      <abilityName>全半角检查</abilityName>
      <candidateList>
        <item>－</item>
      </candidateList>
      <explain>文本全半角错误。</explain>
      <paraID>262BC8E5</paraID>
      <start>41</start>
      <end>42</end>
      <status>unmodified</status>
      <modifiedWord/>
      <trackRevisions>false</trackRevisions>
    </reviewItem>
    <reviewItem>
      <errorID>49abb72d-b8b4-49c1-b23b-391f8aeb4254</errorID>
      <errorWord>-</errorWord>
      <group>L1_Format</group>
      <groupName>格式问题</groupName>
      <ability>L2_HalfPunc</ability>
      <abilityName>全半角检查</abilityName>
      <candidateList>
        <item>－</item>
      </candidateList>
      <explain>文本全半角错误。</explain>
      <paraID>262BC8E5</paraID>
      <start>67</start>
      <end>68</end>
      <status>unmodified</status>
      <modifiedWord/>
      <trackRevisions>false</trackRevisions>
    </reviewItem>
    <reviewItem>
      <errorID>99ef4347-2df6-4a5d-a014-df2706c9f918</errorID>
      <errorWord>-</errorWord>
      <group>L1_Format</group>
      <groupName>格式问题</groupName>
      <ability>L2_HalfPunc</ability>
      <abilityName>全半角检查</abilityName>
      <candidateList>
        <item>－</item>
      </candidateList>
      <explain>文本全半角错误。</explain>
      <paraID>262BC8E5</paraID>
      <start>68</start>
      <end>69</end>
      <status>unmodified</status>
      <modifiedWord/>
      <trackRevisions>false</trackRevisions>
    </reviewItem>
    <reviewItem>
      <errorID>162ed895-34e2-407e-b007-62492de2300a</errorID>
      <errorWord>“.</errorWord>
      <group>L1_Punc</group>
      <groupName>标点问题</groupName>
      <ability>L2_Punc</ability>
      <abilityName>标点符号检查</abilityName>
      <candidateList>
        <item>“</item>
      </candidateList>
      <explain/>
      <paraID>262BC8E5</paraID>
      <start>80</start>
      <end>82</end>
      <status>unmodified</status>
      <modifiedWord/>
      <trackRevisions>false</trackRevisions>
    </reviewItem>
    <reviewItem>
      <errorID>57166368-871e-46dc-92c2-02b4dc29d72e</errorID>
      <errorWord>“.</errorWord>
      <group>L1_Punc</group>
      <groupName>标点问题</groupName>
      <ability>L2_Punc</ability>
      <abilityName>标点符号检查</abilityName>
      <candidateList>
        <item>“</item>
      </candidateList>
      <explain/>
      <paraID>262BC8E5</paraID>
      <start>95</start>
      <end>97</end>
      <status>unmodified</status>
      <modifiedWord/>
      <trackRevisions>false</trackRevisions>
    </reviewItem>
    <reviewItem>
      <errorID>eded915f-3a35-4567-9596-56904a991538</errorID>
      <errorWord>-</errorWord>
      <group>L1_Format</group>
      <groupName>格式问题</groupName>
      <ability>L2_HalfPunc</ability>
      <abilityName>全半角检查</abilityName>
      <candidateList>
        <item>－</item>
      </candidateList>
      <explain>文本全半角错误。</explain>
      <paraID>262BC8E5</paraID>
      <start>118</start>
      <end>119</end>
      <status>unmodified</status>
      <modifiedWord/>
      <trackRevisions>false</trackRevisions>
    </reviewItem>
    <reviewItem>
      <errorID>d1ae7c31-0a45-4933-ab91-2e3ab3c2f1a2</errorID>
      <errorWord>-</errorWord>
      <group>L1_Format</group>
      <groupName>格式问题</groupName>
      <ability>L2_HalfPunc</ability>
      <abilityName>全半角检查</abilityName>
      <candidateList>
        <item>－</item>
      </candidateList>
      <explain>文本全半角错误。</explain>
      <paraID>262BC8E5</paraID>
      <start>119</start>
      <end>120</end>
      <status>unmodified</status>
      <modifiedWord/>
      <trackRevisions>false</trackRevisions>
    </reviewItem>
    <reviewItem>
      <errorID>fbf15adf-9200-465c-9362-fbb232702320</errorID>
      <errorWord>-</errorWord>
      <group>L1_Format</group>
      <groupName>格式问题</groupName>
      <ability>L2_HalfPunc</ability>
      <abilityName>全半角检查</abilityName>
      <candidateList>
        <item>－</item>
      </candidateList>
      <explain>文本全半角错误。</explain>
      <paraID>262BC8E5</paraID>
      <start>126</start>
      <end>127</end>
      <status>unmodified</status>
      <modifiedWord/>
      <trackRevisions>false</trackRevisions>
    </reviewItem>
    <reviewItem>
      <errorID>6ca661d0-a373-4c28-ba14-54bda05769d3</errorID>
      <errorWord>-</errorWord>
      <group>L1_Format</group>
      <groupName>格式问题</groupName>
      <ability>L2_HalfPunc</ability>
      <abilityName>全半角检查</abilityName>
      <candidateList>
        <item>－</item>
      </candidateList>
      <explain>文本全半角错误。</explain>
      <paraID>262BC8E5</paraID>
      <start>127</start>
      <end>128</end>
      <status>unmodified</status>
      <modifiedWord/>
      <trackRevisions>false</trackRevisions>
    </reviewItem>
    <reviewItem>
      <errorID>2169f5f5-ab51-4d73-92d1-c50fe9395864</errorID>
      <errorWord>。</errorWord>
      <group>L1_Format</group>
      <groupName>格式问题</groupName>
      <ability>L2_HalfPunc</ability>
      <abilityName>全半角检查</abilityName>
      <candidateList>
        <item>.</item>
      </candidateList>
      <explain>文本全半角错误。</explain>
      <paraID>71A459B8</paraID>
      <start>83</start>
      <end>84</end>
      <status>unmodified</status>
      <modifiedWord/>
      <trackRevisions>false</trackRevisions>
    </reviewItem>
    <reviewItem>
      <errorID>dc2291d6-9aa6-4347-9723-aa1c3dad03d7</errorID>
      <errorWord>“.</errorWord>
      <group>L1_Punc</group>
      <groupName>标点问题</groupName>
      <ability>L2_Punc</ability>
      <abilityName>标点符号检查</abilityName>
      <candidateList>
        <item>“</item>
      </candidateList>
      <explain/>
      <paraID>1E9AE6E4</paraID>
      <start>12</start>
      <end>14</end>
      <status>unmodified</status>
      <modifiedWord/>
      <trackRevisions>false</trackRevisions>
    </reviewItem>
    <reviewItem>
      <errorID>0547fa4a-466c-4842-ab6a-eb600c4f4aed</errorID>
      <errorWord>-</errorWord>
      <group>L1_Format</group>
      <groupName>格式问题</groupName>
      <ability>L2_HalfPunc</ability>
      <abilityName>全半角检查</abilityName>
      <candidateList>
        <item>－</item>
      </candidateList>
      <explain>文本全半角错误。</explain>
      <paraID>1E9AE6E4</paraID>
      <start>49</start>
      <end>50</end>
      <status>unmodified</status>
      <modifiedWord/>
      <trackRevisions>false</trackRevisions>
    </reviewItem>
    <reviewItem>
      <errorID>53ea9695-7d7c-4536-9496-8b7e94010310</errorID>
      <errorWord>-</errorWord>
      <group>L1_Format</group>
      <groupName>格式问题</groupName>
      <ability>L2_HalfPunc</ability>
      <abilityName>全半角检查</abilityName>
      <candidateList>
        <item>－</item>
      </candidateList>
      <explain>文本全半角错误。</explain>
      <paraID>1E9AE6E4</paraID>
      <start>50</start>
      <end>51</end>
      <status>unmodified</status>
      <modifiedWord/>
      <trackRevisions>false</trackRevisions>
    </reviewItem>
    <reviewItem>
      <errorID>382b1918-af08-413e-a91e-a6eb4d4e3724</errorID>
      <errorWord>-</errorWord>
      <group>L1_Format</group>
      <groupName>格式问题</groupName>
      <ability>L2_HalfPunc</ability>
      <abilityName>全半角检查</abilityName>
      <candidateList>
        <item>－</item>
      </candidateList>
      <explain>文本全半角错误。</explain>
      <paraID>1E9AE6E4</paraID>
      <start>56</start>
      <end>57</end>
      <status>unmodified</status>
      <modifiedWord/>
      <trackRevisions>false</trackRevisions>
    </reviewItem>
    <reviewItem>
      <errorID>401d0cd4-31ec-4e63-afe7-50df84be6e58</errorID>
      <errorWord>-</errorWord>
      <group>L1_Format</group>
      <groupName>格式问题</groupName>
      <ability>L2_HalfPunc</ability>
      <abilityName>全半角检查</abilityName>
      <candidateList>
        <item>－</item>
      </candidateList>
      <explain>文本全半角错误。</explain>
      <paraID>1E9AE6E4</paraID>
      <start>57</start>
      <end>58</end>
      <status>unmodified</status>
      <modifiedWord/>
      <trackRevisions>false</trackRevisions>
    </reviewItem>
    <reviewItem>
      <errorID>a809cac6-dd38-46fa-8e6b-4bfb736d472e</errorID>
      <errorWord>苏</errorWord>
      <group>L1_AI</group>
      <groupName>深度校对</groupName>
      <ability>L2_AI_Grammar</ability>
      <abilityName>语法纠错</abilityName>
      <candidateList>
        <item>使用苏</item>
      </candidateList>
      <explain/>
      <paraID>7E69A993</paraID>
      <start>3</start>
      <end>4</end>
      <status>unmodified</status>
      <modifiedWord/>
      <trackRevisions>false</trackRevisions>
    </reviewItem>
    <reviewItem>
      <errorID>fea92ed1-e7c8-4b80-bdf8-a6dc143f227f</errorID>
      <errorWord>使用</errorWord>
      <group>L1_AI</group>
      <groupName>深度校对</groupName>
      <ability>L2_AI_Word</ability>
      <abilityName>字词纠错</abilityName>
      <candidateList>
        <item>和</item>
      </candidateList>
      <explain/>
      <paraID>7E69A993</paraID>
      <start>8</start>
      <end>10</end>
      <status>unmodified</status>
      <modifiedWord/>
      <trackRevisions>false</trackRevisions>
    </reviewItem>
    <reviewItem>
      <errorID>9225d243-ee1e-414f-91dd-9c0826ca864f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68BE2E8A</paraID>
      <start>36</start>
      <end>39</end>
      <status>unmodified</status>
      <modifiedWord/>
      <trackRevisions>false</trackRevisions>
    </reviewItem>
    <reviewItem>
      <errorID>4f8e1e0d-6fe5-4f05-95ef-577d393ba411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208E8296</paraID>
      <start>0</start>
      <end>2</end>
      <status>unmodified</status>
      <modifiedWord/>
      <trackRevisions>false</trackRevisions>
    </reviewItem>
    <reviewItem>
      <errorID>3a1cb937-9d1c-472a-beed-78dc3fad2785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C881984</paraID>
      <start>0</start>
      <end>2</end>
      <status>unmodified</status>
      <modifiedWord/>
      <trackRevisions>false</trackRevisions>
    </reviewItem>
    <reviewItem>
      <errorID>940bd10c-9cbc-48dd-ba10-be9551bd1542</errorID>
      <errorWord>要求的规定</errorWord>
      <group>L1_AI</group>
      <groupName>深度校对</groupName>
      <ability>L2_AI_Grammar</ability>
      <abilityName>语法纠错</abilityName>
      <candidateList>
        <item>要求</item>
      </candidateList>
      <explain/>
      <paraID>55A60A45</paraID>
      <start>21</start>
      <end>26</end>
      <status>unmodified</status>
      <modifiedWord/>
      <trackRevisions>false</trackRevisions>
    </reviewItem>
    <reviewItem>
      <errorID>c98a0d18-2e41-4c49-8b17-f6b1be263f5f</errorID>
      <errorWord>作</errorWord>
      <group>L1_Word</group>
      <groupName>字词问题</groupName>
      <ability>L2_Typo</ability>
      <abilityName>字词错误</abilityName>
      <candidateList>
        <item>做</item>
      </candidateList>
      <explain>存在发音相同字词的误用。</explain>
      <paraID>1012224B</paraID>
      <start>78</start>
      <end>79</end>
      <status>unmodified</status>
      <modifiedWord/>
      <trackRevisions>false</trackRevisions>
    </reviewItem>
    <reviewItem>
      <errorID>31d073ac-7e64-4362-9da4-ce523253aa22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4B74B1CB</paraID>
      <start>0</start>
      <end>2</end>
      <status>unmodified</status>
      <modifiedWord/>
      <trackRevisions>false</trackRevisions>
    </reviewItem>
    <reviewItem>
      <errorID>0175a3bc-9cc0-4c1f-b1db-92b81fd51fc9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7E1839F1</paraID>
      <start>0</start>
      <end>2</end>
      <status>unmodified</status>
      <modifiedWord/>
      <trackRevisions>false</trackRevisions>
    </reviewItem>
    <reviewItem>
      <errorID>8e9d0ff9-d48d-4720-8d3e-9f0edb7dda99</errorID>
      <errorWord>【2002】</errorWord>
      <group>L1_AI</group>
      <groupName>深度校对</groupName>
      <ability>L2_AI_Punc</ability>
      <abilityName>标点纠错</abilityName>
      <candidateList>
        <item>〔2002〕</item>
      </candidateList>
      <explain/>
      <paraID>17CA0641</paraID>
      <start>53</start>
      <end>59</end>
      <status>unmodified</status>
      <modifiedWord/>
      <trackRevisions>false</trackRevisions>
    </reviewItem>
    <reviewItem>
      <errorID>8df2a415-0530-4860-9132-83686e2c777f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4952C7CE</paraID>
      <start>0</start>
      <end>2</end>
      <status>unmodified</status>
      <modifiedWord/>
      <trackRevisions>false</trackRevisions>
    </reviewItem>
    <reviewItem>
      <errorID>db97b57d-e4fd-4910-a276-99de729062a6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520068FC</paraID>
      <start>0</start>
      <end>2</end>
      <status>unmodified</status>
      <modifiedWord/>
      <trackRevisions>false</trackRevisions>
    </reviewItem>
    <reviewItem>
      <errorID>ed42d5aa-e54d-41b7-88f7-b15a5a47c425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4604FED8</paraID>
      <start>8</start>
      <end>9</end>
      <status>unmodified</status>
      <modifiedWord/>
      <trackRevisions>false</trackRevisions>
    </reviewItem>
    <reviewItem>
      <errorID>f5bba101-d558-4282-91a4-76bec20de595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767128C</paraID>
      <start>0</start>
      <end>2</end>
      <status>unmodified</status>
      <modifiedWord/>
      <trackRevisions>false</trackRevisions>
    </reviewItem>
    <reviewItem>
      <errorID>8f24a52f-eeea-4f1d-8a59-35fdfa4c09b3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640E7195</paraID>
      <start>0</start>
      <end>2</end>
      <status>unmodified</status>
      <modifiedWord/>
      <trackRevisions>false</trackRevisions>
    </reviewItem>
    <reviewItem>
      <errorID>f448db44-5eb2-4212-bdd1-97c1f9552273</errorID>
      <errorWord>间</errorWord>
      <group>L1_Word</group>
      <groupName>字词问题</groupName>
      <ability>L2_Typo</ability>
      <abilityName>字词错误</abilityName>
      <candidateList>
        <item>间之</item>
      </candidateList>
      <explain/>
      <paraID> B0BE92D</paraID>
      <start>10</start>
      <end>11</end>
      <status>unmodified</status>
      <modifiedWord/>
      <trackRevisions>false</trackRevisions>
    </reviewItem>
    <reviewItem>
      <errorID>55503432-5aed-45db-ab20-9c92c3a1516d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379F6373</paraID>
      <start>22</start>
      <end>25</end>
      <status>unmodified</status>
      <modifiedWord/>
      <trackRevisions>false</trackRevisions>
    </reviewItem>
    <reviewItem>
      <errorID>545f1608-78ed-4338-ace7-61904e62fe55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76342737</paraID>
      <start>0</start>
      <end>2</end>
      <status>unmodified</status>
      <modifiedWord/>
      <trackRevisions>false</trackRevisions>
    </reviewItem>
    <reviewItem>
      <errorID>f862ff2a-27ef-4187-99bd-9248be923ece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7FC4446D</paraID>
      <start>0</start>
      <end>3</end>
      <status>unmodified</status>
      <modifiedWord/>
      <trackRevisions>false</trackRevisions>
    </reviewItem>
    <reviewItem>
      <errorID>9b3dcf85-4e9a-4c5f-9202-9416ba42bf46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49D9460C</paraID>
      <start>0</start>
      <end>3</end>
      <status>unmodified</status>
      <modifiedWord/>
      <trackRevisions>false</trackRevisions>
    </reviewItem>
    <reviewItem>
      <errorID>4ef3523f-b9a2-4143-9371-ef0ee79294c5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37C0BC94</paraID>
      <start>0</start>
      <end>3</end>
      <status>unmodified</status>
      <modifiedWord/>
      <trackRevisions>false</trackRevisions>
    </reviewItem>
    <reviewItem>
      <errorID>cc94858b-d27f-4c54-854b-b6998980b565</errorID>
      <errorWord>(</errorWord>
      <group>L1_Format</group>
      <groupName>格式问题</groupName>
      <ability>L2_HalfPunc</ability>
      <abilityName>全半角检查</abilityName>
      <candidateList>
        <item>（</item>
      </candidateList>
      <explain>文本全半角错误。</explain>
      <paraID>6524C0A0</paraID>
      <start>111</start>
      <end>112</end>
      <status>unmodified</status>
      <modifiedWord/>
      <trackRevisions>false</trackRevisions>
    </reviewItem>
    <reviewItem>
      <errorID>147cde24-0b55-4e4c-9405-357686487203</errorID>
      <errorWord>)</errorWord>
      <group>L1_Format</group>
      <groupName>格式问题</groupName>
      <ability>L2_HalfPunc</ability>
      <abilityName>全半角检查</abilityName>
      <candidateList>
        <item>）</item>
      </candidateList>
      <explain>文本全半角错误。</explain>
      <paraID>6524C0A0</paraID>
      <start>134</start>
      <end>135</end>
      <status>unmodified</status>
      <modifiedWord/>
      <trackRevisions>false</trackRevisions>
    </reviewItem>
    <reviewItem>
      <errorID>98293199-421c-4674-b9de-150fd0d3c456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6438F535</paraID>
      <start>0</start>
      <end>3</end>
      <status>unmodified</status>
      <modifiedWord/>
      <trackRevisions>false</trackRevisions>
    </reviewItem>
    <reviewItem>
      <errorID>783c10d0-d888-4c66-9508-435d18af9022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53DEFBDF</paraID>
      <start>0</start>
      <end>3</end>
      <status>unmodified</status>
      <modifiedWord/>
      <trackRevisions>false</trackRevisions>
    </reviewItem>
    <reviewItem>
      <errorID>da19d888-d2d2-478d-b815-c3bae5f1deee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66E1EB41</paraID>
      <start>0</start>
      <end>3</end>
      <status>unmodified</status>
      <modifiedWord/>
      <trackRevisions>false</trackRevisions>
    </reviewItem>
    <reviewItem>
      <errorID>f52727b9-cf54-4343-b03b-c62638a79d43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54C20DD9</paraID>
      <start>0</start>
      <end>3</end>
      <status>unmodified</status>
      <modifiedWord/>
      <trackRevisions>false</trackRevisions>
    </reviewItem>
    <reviewItem>
      <errorID>023eaa37-ab2b-452e-a525-c36fb7f29e0d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6BDEA46E</paraID>
      <start>0</start>
      <end>3</end>
      <status>unmodified</status>
      <modifiedWord/>
      <trackRevisions>false</trackRevisions>
    </reviewItem>
    <reviewItem>
      <errorID>617c4d37-4769-40b9-a58b-2b5247c4d799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45A07931</paraID>
      <start>0</start>
      <end>3</end>
      <status>unmodified</status>
      <modifiedWord/>
      <trackRevisions>false</trackRevisions>
    </reviewItem>
    <reviewItem>
      <errorID>3c6554ce-798c-40b9-837c-c71ec8228a70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2631182D</paraID>
      <start>0</start>
      <end>3</end>
      <status>unmodified</status>
      <modifiedWord/>
      <trackRevisions>false</trackRevisions>
    </reviewItem>
    <reviewItem>
      <errorID>6c47e4ea-3285-4ffc-ae06-6ed4299d787a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7399961F</paraID>
      <start>0</start>
      <end>3</end>
      <status>unmodified</status>
      <modifiedWord/>
      <trackRevisions>false</trackRevisions>
    </reviewItem>
    <reviewItem>
      <errorID>47a75954-4520-4d42-8ee9-c6237eca994b</errorID>
      <errorWord>间</errorWord>
      <group>L1_Word</group>
      <groupName>字词问题</groupName>
      <ability>L2_Typo</ability>
      <abilityName>字词错误</abilityName>
      <candidateList>
        <item>间之</item>
      </candidateList>
      <explain/>
      <paraID>275A495A</paraID>
      <start>10</start>
      <end>11</end>
      <status>unmodified</status>
      <modifiedWord/>
      <trackRevisions>false</trackRevisions>
    </reviewItem>
    <reviewItem>
      <errorID>44ea7585-5f0d-4183-bf22-cc17740d3f97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2B21B976</paraID>
      <start>0</start>
      <end>3</end>
      <status>unmodified</status>
      <modifiedWord/>
      <trackRevisions>false</trackRevisions>
    </reviewItem>
    <reviewItem>
      <errorID>15a2a148-4234-4743-84bd-a6c7fa93b718</errorID>
      <errorWord>涉及到</errorWord>
      <group>L1_Grammar</group>
      <groupName>语法问题</groupName>
      <ability>L2_Grammar</ability>
      <abilityName>语法错误</abilityName>
      <candidateList>
        <item>涉及</item>
      </candidateList>
      <explain>〈动〉牵涉到；关联到：案子～好几个人｜这个问题～面很广。</explain>
      <paraID>2ED92A34</paraID>
      <start>13</start>
      <end>16</end>
      <status>unmodified</status>
      <modifiedWord/>
      <trackRevisions>false</trackRevisions>
    </reviewItem>
    <reviewItem>
      <errorID>362f1a0d-38e8-4ce1-b1b0-3d1b4f7c28af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791D98C4</paraID>
      <start>0</start>
      <end>3</end>
      <status>unmodified</status>
      <modifiedWord/>
      <trackRevisions>false</trackRevisions>
    </reviewItem>
    <reviewItem>
      <errorID>0a22ec76-f197-4293-b311-5cdffa11afb4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625EB04D</paraID>
      <start>0</start>
      <end>3</end>
      <status>unmodified</status>
      <modifiedWord/>
      <trackRevisions>false</trackRevisions>
    </reviewItem>
    <reviewItem>
      <errorID>3356b149-6536-4ac4-afca-ab79a6ba02be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274157C2</paraID>
      <start>0</start>
      <end>3</end>
      <status>unmodified</status>
      <modifiedWord/>
      <trackRevisions>false</trackRevisions>
    </reviewItem>
    <reviewItem>
      <errorID>3c8055b7-9174-47c1-84e5-3ae3f9354a21</errorID>
      <errorWord>有助于对</errorWord>
      <group>L1_Grammar</group>
      <groupName>语法问题</groupName>
      <ability>L2_Grammar</ability>
      <abilityName>语法错误</abilityName>
      <candidateList>
        <item>有助于</item>
      </candidateList>
      <explain/>
      <paraID>526BB187</paraID>
      <start>10</start>
      <end>14</end>
      <status>unmodified</status>
      <modifiedWord/>
      <trackRevisions>false</trackRevisions>
    </reviewItem>
    <reviewItem>
      <errorID>d023dbaa-5ba2-49ca-b029-422c0dc09643</errorID>
      <errorWord>做出</errorWord>
      <group>L1_Word</group>
      <groupName>字词问题</groupName>
      <ability>L2_Typo</ability>
      <abilityName>字词错误</abilityName>
      <candidateList>
        <item>作出</item>
      </candidateList>
      <explain/>
      <paraID> 8A57200</paraID>
      <start>51</start>
      <end>53</end>
      <status>unmodified</status>
      <modifiedWord/>
      <trackRevisions>false</trackRevisions>
    </reviewItem>
    <reviewItem>
      <errorID>f69a036e-6e38-4bd7-9aaa-beb7e90c16bf</errorID>
      <errorWord>做出</errorWord>
      <group>L1_Word</group>
      <groupName>字词问题</groupName>
      <ability>L2_Typo</ability>
      <abilityName>字词错误</abilityName>
      <candidateList>
        <item>作出</item>
      </candidateList>
      <explain/>
      <paraID>611AD278</paraID>
      <start>27</start>
      <end>29</end>
      <status>unmodified</status>
      <modifiedWord/>
      <trackRevisions>false</trackRevisions>
    </reviewItem>
    <reviewItem>
      <errorID>b2ca8e1d-2e1e-4688-90ce-c5f0177288d1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3387A397</paraID>
      <start>0</start>
      <end>3</end>
      <status>unmodified</status>
      <modifiedWord/>
      <trackRevisions>false</trackRevisions>
    </reviewItem>
    <reviewItem>
      <errorID>9cbd0115-ecc7-4f5a-89df-2210ccac6619</errorID>
      <errorWord>(</errorWord>
      <group>L1_Format</group>
      <groupName>格式问题</groupName>
      <ability>L2_HalfPunc</ability>
      <abilityName>全半角检查</abilityName>
      <candidateList>
        <item>（</item>
      </candidateList>
      <explain>文本全半角错误。</explain>
      <paraID>432518DF</paraID>
      <start>59</start>
      <end>60</end>
      <status>unmodified</status>
      <modifiedWord/>
      <trackRevisions>false</trackRevisions>
    </reviewItem>
    <reviewItem>
      <errorID>ab168a91-6b48-401b-907a-86e9d3017e95</errorID>
      <errorWord>)</errorWord>
      <group>L1_Format</group>
      <groupName>格式问题</groupName>
      <ability>L2_HalfPunc</ability>
      <abilityName>全半角检查</abilityName>
      <candidateList>
        <item>）</item>
      </candidateList>
      <explain>文本全半角错误。</explain>
      <paraID>432518DF</paraID>
      <start>75</start>
      <end>76</end>
      <status>unmodified</status>
      <modifiedWord/>
      <trackRevisions>false</trackRevisions>
    </reviewItem>
    <reviewItem>
      <errorID>e6d6b8a5-dc7e-4fdd-9c53-71b218f08f86</errorID>
      <errorWord>不</errorWord>
      <group>L1_Word</group>
      <groupName>字词问题</groupName>
      <ability>L2_Typo</ability>
      <abilityName>字词错误</abilityName>
      <candidateList>
        <item>不符</item>
      </candidateList>
      <explain/>
      <paraID>688C1C66</paraID>
      <start>46</start>
      <end>47</end>
      <status>unmodified</status>
      <modifiedWord/>
      <trackRevisions>false</trackRevisions>
    </reviewItem>
    <reviewItem>
      <errorID>dd8f6a81-c29c-4d78-8749-c5416165d149</errorID>
      <errorWord>保持通讯畅通</errorWord>
      <group>L1_Word</group>
      <groupName>字词问题</groupName>
      <ability>L2_Typo</ability>
      <abilityName>字词错误</abilityName>
      <candidateList>
        <item>保持通信畅通</item>
      </candidateList>
      <explain/>
      <paraID>23D0D2FE</paraID>
      <start>18</start>
      <end>24</end>
      <status>unmodified</status>
      <modifiedWord/>
      <trackRevisions>false</trackRevisions>
    </reviewItem>
    <reviewItem>
      <errorID>d2c79f4a-7e18-471e-8240-bcd3d4c64417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4CAF6DB3</paraID>
      <start>0</start>
      <end>3</end>
      <status>unmodified</status>
      <modifiedWord/>
      <trackRevisions>false</trackRevisions>
    </reviewItem>
    <reviewItem>
      <errorID>5482d938-d872-4b75-a761-7b608201c8dd</errorID>
      <errorWord>(</errorWord>
      <group>L1_Format</group>
      <groupName>格式问题</groupName>
      <ability>L2_HalfPunc</ability>
      <abilityName>全半角检查</abilityName>
      <candidateList>
        <item>（</item>
      </candidateList>
      <explain>文本全半角错误。</explain>
      <paraID>19CEE327</paraID>
      <start>54</start>
      <end>55</end>
      <status>unmodified</status>
      <modifiedWord/>
      <trackRevisions>false</trackRevisions>
    </reviewItem>
    <reviewItem>
      <errorID>7c42ab21-bddb-4202-b2e6-39140085568f</errorID>
      <errorWord>)</errorWord>
      <group>L1_Format</group>
      <groupName>格式问题</groupName>
      <ability>L2_HalfPunc</ability>
      <abilityName>全半角检查</abilityName>
      <candidateList>
        <item>）</item>
      </candidateList>
      <explain>文本全半角错误。</explain>
      <paraID>19CEE327</paraID>
      <start>70</start>
      <end>71</end>
      <status>unmodified</status>
      <modifiedWord/>
      <trackRevisions>false</trackRevisions>
    </reviewItem>
    <reviewItem>
      <errorID>c25f878e-17ab-46c2-a787-f82708844d98</errorID>
      <errorWord>国家发改委</errorWord>
      <group>L1_Knowledge</group>
      <groupName>知识性问题</groupName>
      <ability>L2_Knowledge</ability>
      <abilityName>其他知识</abilityName>
      <candidateList>
        <item>国家发展改革委</item>
      </candidateList>
      <explain/>
      <paraID>2A86EC0E</paraID>
      <start>20</start>
      <end>25</end>
      <status>unmodified</status>
      <modifiedWord/>
      <trackRevisions>false</trackRevisions>
    </reviewItem>
    <reviewItem>
      <errorID>0c39daa5-9eb6-4e6a-9877-2d57bf58180a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2A86EC0E</paraID>
      <start>43</start>
      <end>46</end>
      <status>unmodified</status>
      <modifiedWord/>
      <trackRevisions>false</trackRevisions>
    </reviewItem>
    <reviewItem>
      <errorID>a0714815-c71c-4f77-8373-9110b1938a6f</errorID>
      <errorWord>法律、法规</errorWord>
      <group>L1_Word</group>
      <groupName>字词问题</groupName>
      <ability>L2_Typo</ability>
      <abilityName>字词错误</abilityName>
      <candidateList>
        <item>法律法规</item>
      </candidateList>
      <explain/>
      <paraID>12F0231B</paraID>
      <start>9</start>
      <end>14</end>
      <status>unmodified</status>
      <modifiedWord/>
      <trackRevisions>false</trackRevisions>
    </reviewItem>
    <reviewItem>
      <errorID>a1ed9729-ac81-4fa2-ac7c-34230a135658</errorID>
      <errorWord>属</errorWord>
      <group>L1_Word</group>
      <groupName>字词问题</groupName>
      <ability>L2_Typo</ability>
      <abilityName>字词错误</abilityName>
      <candidateList>
        <item>属于</item>
      </candidateList>
      <explain/>
      <paraID>12F0231B</paraID>
      <start>23</start>
      <end>24</end>
      <status>unmodified</status>
      <modifiedWord/>
      <trackRevisions>false</trackRevisions>
    </reviewItem>
    <reviewItem>
      <errorID>a9630f59-ca07-45d6-8bd5-b2335d9191de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57025880</paraID>
      <start>0</start>
      <end>3</end>
      <status>unmodified</status>
      <modifiedWord/>
      <trackRevisions>false</trackRevisions>
    </reviewItem>
    <reviewItem>
      <errorID>1d3539f7-e601-4d06-9807-942b16584645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3BC4CDBF</paraID>
      <start>19</start>
      <end>22</end>
      <status>unmodified</status>
      <modifiedWord/>
      <trackRevisions>false</trackRevisions>
    </reviewItem>
    <reviewItem>
      <errorID>2db3d055-ca95-4d49-aa7c-61bac0163f51</errorID>
      <errorWord>法律、法规</errorWord>
      <group>L1_Word</group>
      <groupName>字词问题</groupName>
      <ability>L2_Typo</ability>
      <abilityName>字词错误</abilityName>
      <candidateList>
        <item>法律法规</item>
      </candidateList>
      <explain/>
      <paraID>378B69D9</paraID>
      <start>9</start>
      <end>14</end>
      <status>unmodified</status>
      <modifiedWord/>
      <trackRevisions>false</trackRevisions>
    </reviewItem>
    <reviewItem>
      <errorID>241b9e4b-135c-4815-94ce-0f5902af4fb3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5E4A4F13</paraID>
      <start>0</start>
      <end>3</end>
      <status>unmodified</status>
      <modifiedWord/>
      <trackRevisions>false</trackRevisions>
    </reviewItem>
    <reviewItem>
      <errorID>c5368e37-39dc-4e06-b774-56ba4a324f08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1F3B52FC</paraID>
      <start>0</start>
      <end>3</end>
      <status>unmodified</status>
      <modifiedWord/>
      <trackRevisions>false</trackRevisions>
    </reviewItem>
    <reviewItem>
      <errorID>fffeebf5-10c6-49a9-909a-f829a408fbe0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35E96B32</paraID>
      <start>0</start>
      <end>3</end>
      <status>unmodified</status>
      <modifiedWord/>
      <trackRevisions>false</trackRevisions>
    </reviewItem>
    <reviewItem>
      <errorID>13d0f1f7-6506-48ad-aa95-5db005b1fdab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74EEECA3</paraID>
      <start>0</start>
      <end>3</end>
      <status>unmodified</status>
      <modifiedWord/>
      <trackRevisions>false</trackRevisions>
    </reviewItem>
    <reviewItem>
      <errorID>110e8a24-91dd-4211-b2e4-9a33c1b3db22</errorID>
      <errorWord>)</errorWord>
      <group>L1_Format</group>
      <groupName>格式问题</groupName>
      <ability>L2_HalfPunc</ability>
      <abilityName>全半角检查</abilityName>
      <candidateList>
        <item>）</item>
      </candidateList>
      <explain>文本全半角错误。</explain>
      <paraID>7E0C5AF2</paraID>
      <start>12</start>
      <end>13</end>
      <status>unmodified</status>
      <modifiedWord/>
      <trackRevisions>false</trackRevisions>
    </reviewItem>
    <reviewItem>
      <errorID>9ea76cfb-70df-4131-ba9c-9438b4d17e15</errorID>
      <errorWord>围</errorWord>
      <group>L1_Word</group>
      <groupName>字词问题</groupName>
      <ability>L2_Typo</ability>
      <abilityName>字词错误</abilityName>
      <candidateList>
        <item>围内</item>
      </candidateList>
      <explain/>
      <paraID>27564C2B</paraID>
      <start>7</start>
      <end>8</end>
      <status>unmodified</status>
      <modifiedWord/>
      <trackRevisions>false</trackRevisions>
    </reviewItem>
    <reviewItem>
      <errorID>6a0f09f2-4632-4b52-9555-67061755065d</errorID>
      <errorWord>上述的</errorWord>
      <group>L1_Word</group>
      <groupName>字词问题</groupName>
      <ability>L2_Typo</ability>
      <abilityName>字词错误</abilityName>
      <candidateList>
        <item>上述</item>
      </candidateList>
      <explain>〈形〉属性词。上面所说的：～各条，望切实执行。</explain>
      <paraID>35F6F70C</paraID>
      <start>4</start>
      <end>7</end>
      <status>unmodified</status>
      <modifiedWord/>
      <trackRevisions>false</trackRevisions>
    </reviewItem>
    <reviewItem>
      <errorID>aae96a92-fab7-4c46-9b86-ad97aa8e9de4</errorID>
      <errorWord>作出</errorWord>
      <group>L1_Word</group>
      <groupName>字词问题</groupName>
      <ability>L2_Typo</ability>
      <abilityName>字词错误</abilityName>
      <candidateList>
        <item>做出</item>
      </candidateList>
      <explain/>
      <paraID>291D211B</paraID>
      <start>17</start>
      <end>19</end>
      <status>unmodified</status>
      <modifiedWord/>
      <trackRevisions>false</trackRevisions>
    </reviewItem>
    <reviewItem>
      <errorID>37195b14-93d6-4ed2-87f2-b569f9983bcb</errorID>
      <errorWord>交付到</errorWord>
      <group>L1_Word</group>
      <groupName>字词问题</groupName>
      <ability>L2_Typo</ability>
      <abilityName>字词错误</abilityName>
      <candidateList>
        <item>交付</item>
      </candidateList>
      <explain/>
      <paraID>62D94258</paraID>
      <start>28</start>
      <end>31</end>
      <status>unmodified</status>
      <modifiedWord/>
      <trackRevisions>false</trackRevisions>
    </reviewItem>
    <reviewItem>
      <errorID>1fb5ab02-ef52-46e4-865e-44aab08ba9e7</errorID>
      <errorWord>《民法典》</errorWord>
      <group>L1_Word</group>
      <groupName>字词问题</groupName>
      <ability>L2_Typo</ability>
      <abilityName>字词错误</abilityName>
      <candidateList>
        <item>《中华人民共和国民法典》</item>
      </candidateList>
      <explain/>
      <paraID>5B36F5E5</paraID>
      <start>15</start>
      <end>20</end>
      <status>unmodified</status>
      <modifiedWord/>
      <trackRevisions>false</trackRevisions>
    </reviewItem>
    <reviewItem>
      <errorID>51f43fba-4e84-42cc-9b85-462192158318</errorID>
      <errorWord>(</errorWord>
      <group>L1_Format</group>
      <groupName>格式问题</groupName>
      <ability>L2_HalfPunc</ability>
      <abilityName>全半角检查</abilityName>
      <candidateList>
        <item>（</item>
      </candidateList>
      <explain>文本全半角错误。</explain>
      <paraID>52FB34AF</paraID>
      <start>43</start>
      <end>44</end>
      <status>unmodified</status>
      <modifiedWord/>
      <trackRevisions>false</trackRevisions>
    </reviewItem>
    <reviewItem>
      <errorID>53da24c5-557a-4b94-b6d7-a5eba77a2b88</errorID>
      <errorWord>)</errorWord>
      <group>L1_Format</group>
      <groupName>格式问题</groupName>
      <ability>L2_HalfPunc</ability>
      <abilityName>全半角检查</abilityName>
      <candidateList>
        <item>）</item>
      </candidateList>
      <explain>文本全半角错误。</explain>
      <paraID>52FB34AF</paraID>
      <start>45</start>
      <end>46</end>
      <status>unmodified</status>
      <modifiedWord/>
      <trackRevisions>false</trackRevisions>
    </reviewItem>
    <reviewItem>
      <errorID>db6bfc66-55f7-48dc-b812-1d5606939dde</errorID>
      <errorWord>(</errorWord>
      <group>L1_Format</group>
      <groupName>格式问题</groupName>
      <ability>L2_HalfPunc</ability>
      <abilityName>全半角检查</abilityName>
      <candidateList>
        <item>（</item>
      </candidateList>
      <explain>文本全半角错误。</explain>
      <paraID>52FB34AF</paraID>
      <start>73</start>
      <end>74</end>
      <status>unmodified</status>
      <modifiedWord/>
      <trackRevisions>false</trackRevisions>
    </reviewItem>
    <reviewItem>
      <errorID>f9f90626-9028-4dff-b4a3-f4b728b991bb</errorID>
      <errorWord>)</errorWord>
      <group>L1_Format</group>
      <groupName>格式问题</groupName>
      <ability>L2_HalfPunc</ability>
      <abilityName>全半角检查</abilityName>
      <candidateList>
        <item>）</item>
      </candidateList>
      <explain>文本全半角错误。</explain>
      <paraID>52FB34AF</paraID>
      <start>75</start>
      <end>76</end>
      <status>unmodified</status>
      <modifiedWord/>
      <trackRevisions>false</trackRevisions>
    </reviewItem>
    <reviewItem>
      <errorID>2c84a220-51f4-46cc-ba41-c91619aee63b</errorID>
      <errorWord>计</errorWord>
      <group>L1_Word</group>
      <groupName>字词问题</groupName>
      <ability>L2_Typo</ability>
      <abilityName>字词错误</abilityName>
      <candidateList>
        <item>计算</item>
      </candidateList>
      <explain/>
      <paraID>52FB34AF</paraID>
      <start>102</start>
      <end>103</end>
      <status>unmodified</status>
      <modifiedWord/>
      <trackRevisions>false</trackRevisions>
    </reviewItem>
    <reviewItem>
      <errorID>a5d4cd5a-1750-4198-93c4-4b65752faddc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267F30FD</paraID>
      <start>0</start>
      <end>2</end>
      <status>unmodified</status>
      <modifiedWord/>
      <trackRevisions>false</trackRevisions>
    </reviewItem>
    <reviewItem>
      <errorID>4990f53a-02c7-4e6f-ab28-03e64f71a1f5</errorID>
      <errorWord>(</errorWord>
      <group>L1_Format</group>
      <groupName>格式问题</groupName>
      <ability>L2_HalfPunc</ability>
      <abilityName>全半角检查</abilityName>
      <candidateList>
        <item>（</item>
      </candidateList>
      <explain>文本全半角错误。</explain>
      <paraID>2C4C352B</paraID>
      <start>59</start>
      <end>60</end>
      <status>unmodified</status>
      <modifiedWord/>
      <trackRevisions>false</trackRevisions>
    </reviewItem>
    <reviewItem>
      <errorID>0dd9c65c-1e1d-4a39-a60d-4815ac57c694</errorID>
      <errorWord>)</errorWord>
      <group>L1_Format</group>
      <groupName>格式问题</groupName>
      <ability>L2_HalfPunc</ability>
      <abilityName>全半角检查</abilityName>
      <candidateList>
        <item>）</item>
      </candidateList>
      <explain>文本全半角错误。</explain>
      <paraID>2C4C352B</paraID>
      <start>66</start>
      <end>67</end>
      <status>unmodified</status>
      <modifiedWord/>
      <trackRevisions>false</trackRevisions>
    </reviewItem>
    <reviewItem>
      <errorID>a00e0006-62b4-40d3-9d75-2d1b2829698d</errorID>
      <errorWord>(</errorWord>
      <group>L1_Format</group>
      <groupName>格式问题</groupName>
      <ability>L2_HalfPunc</ability>
      <abilityName>全半角检查</abilityName>
      <candidateList>
        <item>（</item>
      </candidateList>
      <explain>文本全半角错误。</explain>
      <paraID>4BFAC440</paraID>
      <start>16</start>
      <end>17</end>
      <status>unmodified</status>
      <modifiedWord/>
      <trackRevisions>false</trackRevisions>
    </reviewItem>
    <reviewItem>
      <errorID>6c97be58-e89b-41a4-9999-f48880ed99bc</errorID>
      <errorWord>)</errorWord>
      <group>L1_Format</group>
      <groupName>格式问题</groupName>
      <ability>L2_HalfPunc</ability>
      <abilityName>全半角检查</abilityName>
      <candidateList>
        <item>）</item>
      </candidateList>
      <explain>文本全半角错误。</explain>
      <paraID>4BFAC440</paraID>
      <start>18</start>
      <end>19</end>
      <status>unmodified</status>
      <modifiedWord/>
      <trackRevisions>false</trackRevisions>
    </reviewItem>
    <reviewItem>
      <errorID>5fd6296c-ff6f-4514-b20d-f2ea95b2814a</errorID>
      <errorWord>(</errorWord>
      <group>L1_Format</group>
      <groupName>格式问题</groupName>
      <ability>L2_HalfPunc</ability>
      <abilityName>全半角检查</abilityName>
      <candidateList>
        <item>（</item>
      </candidateList>
      <explain>文本全半角错误。</explain>
      <paraID>51F21BEA</paraID>
      <start>12</start>
      <end>13</end>
      <status>unmodified</status>
      <modifiedWord/>
      <trackRevisions>false</trackRevisions>
    </reviewItem>
    <reviewItem>
      <errorID>10d1614c-3da7-43f6-827c-19ade0c38cb8</errorID>
      <errorWord>)</errorWord>
      <group>L1_Format</group>
      <groupName>格式问题</groupName>
      <ability>L2_HalfPunc</ability>
      <abilityName>全半角检查</abilityName>
      <candidateList>
        <item>）</item>
      </candidateList>
      <explain>文本全半角错误。</explain>
      <paraID>51F21BEA</paraID>
      <start>14</start>
      <end>15</end>
      <status>unmodified</status>
      <modifiedWord/>
      <trackRevisions>false</trackRevisions>
    </reviewItem>
    <reviewItem>
      <errorID>ecf8ce3f-b3e6-4874-b644-9a09f493940f</errorID>
      <errorWord>(</errorWord>
      <group>L1_Format</group>
      <groupName>格式问题</groupName>
      <ability>L2_HalfPunc</ability>
      <abilityName>全半角检查</abilityName>
      <candidateList>
        <item>（</item>
      </candidateList>
      <explain>文本全半角错误。</explain>
      <paraID>7E5AD159</paraID>
      <start>17</start>
      <end>18</end>
      <status>unmodified</status>
      <modifiedWord/>
      <trackRevisions>false</trackRevisions>
    </reviewItem>
    <reviewItem>
      <errorID>a328d642-9de2-4558-94e2-8d463fd8b9ad</errorID>
      <errorWord>)</errorWord>
      <group>L1_Format</group>
      <groupName>格式问题</groupName>
      <ability>L2_HalfPunc</ability>
      <abilityName>全半角检查</abilityName>
      <candidateList>
        <item>）</item>
      </candidateList>
      <explain>文本全半角错误。</explain>
      <paraID>7E5AD159</paraID>
      <start>19</start>
      <end>20</end>
      <status>unmodified</status>
      <modifiedWord/>
      <trackRevisions>false</trackRevisions>
    </reviewItem>
    <reviewItem>
      <errorID>114fe38b-ad7e-4998-b1ae-beb7a239e759</errorID>
      <errorWord>(</errorWord>
      <group>L1_Format</group>
      <groupName>格式问题</groupName>
      <ability>L2_HalfPunc</ability>
      <abilityName>全半角检查</abilityName>
      <candidateList>
        <item>（</item>
      </candidateList>
      <explain>文本全半角错误。</explain>
      <paraID>507A0183</paraID>
      <start>16</start>
      <end>17</end>
      <status>unmodified</status>
      <modifiedWord/>
      <trackRevisions>false</trackRevisions>
    </reviewItem>
    <reviewItem>
      <errorID>0077d7c8-1682-4f99-bccc-ae82d5504bda</errorID>
      <errorWord>)</errorWord>
      <group>L1_Format</group>
      <groupName>格式问题</groupName>
      <ability>L2_HalfPunc</ability>
      <abilityName>全半角检查</abilityName>
      <candidateList>
        <item>）</item>
      </candidateList>
      <explain>文本全半角错误。</explain>
      <paraID>507A0183</paraID>
      <start>18</start>
      <end>19</end>
      <status>unmodified</status>
      <modifiedWord/>
      <trackRevisions>false</trackRevisions>
    </reviewItem>
    <reviewItem>
      <errorID>6032a5c1-8369-4bd7-8e3b-e886b7aedf6c</errorID>
      <errorWord>200-500万</errorWord>
      <group>L1_Knowledge</group>
      <groupName>知识性问题</groupName>
      <ability>L2_Knowledge</ability>
      <abilityName>其他知识</abilityName>
      <candidateList>
        <item>200万—500万</item>
      </candidateList>
      <explain>1. “200-500万”中的单位“万”仅出现在后一个数字上，容易引起歧义；根据《现代汉语标点符号数字用法规范手册》，数字表示范围两边需要使用统一的格式。2.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24</start>
      <end>32</end>
      <status>unmodified</status>
      <modifiedWord/>
      <trackRevisions>false</trackRevisions>
    </reviewItem>
    <reviewItem>
      <errorID>b0d91672-3286-4d3e-b3a6-660496fe04b4</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2CDE74EC</paraID>
      <start>37</start>
      <end>46</end>
      <status>unmodified</status>
      <modifiedWord/>
      <trackRevisions>false</trackRevisions>
    </reviewItem>
    <reviewItem>
      <errorID>28732ac9-78f2-4891-8280-c7e12b469b17</errorID>
      <errorWord>(</errorWord>
      <group>L1_Format</group>
      <groupName>格式问题</groupName>
      <ability>L2_HalfPunc</ability>
      <abilityName>全半角检查</abilityName>
      <candidateList>
        <item>（</item>
      </candidateList>
      <explain>文本全半角错误。</explain>
      <paraID>7B719DC2</paraID>
      <start>0</start>
      <end>1</end>
      <status>unmodified</status>
      <modifiedWord/>
      <trackRevisions>false</trackRevisions>
    </reviewItem>
    <reviewItem>
      <errorID>3df9b091-5525-4e6e-8525-3c3737776395</errorID>
      <errorWord>)</errorWord>
      <group>L1_Format</group>
      <groupName>格式问题</groupName>
      <ability>L2_HalfPunc</ability>
      <abilityName>全半角检查</abilityName>
      <candidateList>
        <item>）</item>
      </candidateList>
      <explain>文本全半角错误。</explain>
      <paraID>7B719DC2</paraID>
      <start>5</start>
      <end>6</end>
      <status>unmodified</status>
      <modifiedWord/>
      <trackRevisions>false</trackRevisions>
    </reviewItem>
    <reviewItem>
      <errorID>027c8b38-17a1-417c-a2b3-932f07f990c3</errorID>
      <errorWord>》</errorWord>
      <group>L1_Word</group>
      <groupName>字词问题</groupName>
      <ability>L2_Typo</ability>
      <abilityName>字词错误</abilityName>
      <candidateList>
        <item>》等</item>
      </candidateList>
      <explain/>
      <paraID>327813F5</paraID>
      <start>61</start>
      <end>62</end>
      <status>unmodified</status>
      <modifiedWord/>
      <trackRevisions>false</trackRevisions>
    </reviewItem>
    <reviewItem>
      <errorID>c81e4596-8f52-4e51-adac-3cfa493e0719</errorID>
      <errorWord>数据的</errorWord>
      <group>L1_Word</group>
      <groupName>字词问题</groupName>
      <ability>L2_Typo</ability>
      <abilityName>字词错误</abilityName>
      <candidateList>
        <item>数据</item>
      </candidateList>
      <explain/>
      <paraID>1C7D38DC</paraID>
      <start>49</start>
      <end>52</end>
      <status>unmodified</status>
      <modifiedWord/>
      <trackRevisions>false</trackRevisions>
    </reviewItem>
    <reviewItem>
      <errorID>43a03619-fa9f-4fbd-bfcc-05aa56c39649</errorID>
      <errorWord>(</errorWord>
      <group>L1_Format</group>
      <groupName>格式问题</groupName>
      <ability>L2_HalfPunc</ability>
      <abilityName>全半角检查</abilityName>
      <candidateList>
        <item>（</item>
      </candidateList>
      <explain>文本全半角错误。</explain>
      <paraID>233DFC79</paraID>
      <start>40</start>
      <end>41</end>
      <status>unmodified</status>
      <modifiedWord/>
      <trackRevisions>false</trackRevisions>
    </reviewItem>
    <reviewItem>
      <errorID>f202bc30-3b3a-4010-914e-4e8a22436ed0</errorID>
      <errorWord>)</errorWord>
      <group>L1_Format</group>
      <groupName>格式问题</groupName>
      <ability>L2_HalfPunc</ability>
      <abilityName>全半角检查</abilityName>
      <candidateList>
        <item>）</item>
      </candidateList>
      <explain>文本全半角错误。</explain>
      <paraID>233DFC79</paraID>
      <start>45</start>
      <end>46</end>
      <status>unmodified</status>
      <modifiedWord/>
      <trackRevisions>false</trackRevisions>
    </reviewItem>
    <reviewItem>
      <errorID>a9575f70-d4e4-43b9-b9f2-2426d26bf962</errorID>
      <errorWord>依</errorWord>
      <group>L1_Word</group>
      <groupName>字词问题</groupName>
      <ability>L2_Typo</ability>
      <abilityName>字词错误</abilityName>
      <candidateList>
        <item>依据</item>
      </candidateList>
      <explain/>
      <paraID>69A2DA65</paraID>
      <start>76</start>
      <end>77</end>
      <status>unmodified</status>
      <modifiedWord/>
      <trackRevisions>false</trackRevisions>
    </reviewItem>
    <reviewItem>
      <errorID>22c1fb6c-3982-4d32-99e7-60e39741ea17</errorID>
      <errorWord>(</errorWord>
      <group>L1_Format</group>
      <groupName>格式问题</groupName>
      <ability>L2_HalfPunc</ability>
      <abilityName>全半角检查</abilityName>
      <candidateList>
        <item>（</item>
      </candidateList>
      <explain>文本全半角错误。</explain>
      <paraID> 5D2B94E</paraID>
      <start>3</start>
      <end>4</end>
      <status>unmodified</status>
      <modifiedWord/>
      <trackRevisions>false</trackRevisions>
    </reviewItem>
    <reviewItem>
      <errorID>337a1b18-0a78-4c5a-b7fa-e77271de3f20</errorID>
      <errorWord>)</errorWord>
      <group>L1_Format</group>
      <groupName>格式问题</groupName>
      <ability>L2_HalfPunc</ability>
      <abilityName>全半角检查</abilityName>
      <candidateList>
        <item>）</item>
      </candidateList>
      <explain>文本全半角错误。</explain>
      <paraID> 5D2B94E</paraID>
      <start>6</start>
      <end>7</end>
      <status>unmodified</status>
      <modifiedWord/>
      <trackRevisions>false</trackRevisions>
    </reviewItem>
    <reviewItem>
      <errorID>14ab68d5-cf04-4ed9-9ce5-7bc2078b15a2</errorID>
      <errorWord>(</errorWord>
      <group>L1_Format</group>
      <groupName>格式问题</groupName>
      <ability>L2_HalfPunc</ability>
      <abilityName>全半角检查</abilityName>
      <candidateList>
        <item>（</item>
      </candidateList>
      <explain>文本全半角错误。</explain>
      <paraID>24101D05</paraID>
      <start>3</start>
      <end>4</end>
      <status>unmodified</status>
      <modifiedWord/>
      <trackRevisions>false</trackRevisions>
    </reviewItem>
    <reviewItem>
      <errorID>7fda8e68-1fbe-4d42-aa59-140b98f9defc</errorID>
      <errorWord>)</errorWord>
      <group>L1_Format</group>
      <groupName>格式问题</groupName>
      <ability>L2_HalfPunc</ability>
      <abilityName>全半角检查</abilityName>
      <candidateList>
        <item>）</item>
      </candidateList>
      <explain>文本全半角错误。</explain>
      <paraID>24101D05</paraID>
      <start>6</start>
      <end>7</end>
      <status>unmodified</status>
      <modifiedWord/>
      <trackRevisions>false</trackRevisions>
    </reviewItem>
    <reviewItem>
      <errorID>0e50f388-df13-463f-9af6-ff93bb128fcf</errorID>
      <errorWord>(</errorWord>
      <group>L1_Format</group>
      <groupName>格式问题</groupName>
      <ability>L2_HalfPunc</ability>
      <abilityName>全半角检查</abilityName>
      <candidateList>
        <item>（</item>
      </candidateList>
      <explain>文本全半角错误。</explain>
      <paraID>18609FC8</paraID>
      <start>10</start>
      <end>11</end>
      <status>unmodified</status>
      <modifiedWord/>
      <trackRevisions>false</trackRevisions>
    </reviewItem>
    <reviewItem>
      <errorID>64b2a9e1-0dfe-4aa7-9528-c35cac965396</errorID>
      <errorWord>)</errorWord>
      <group>L1_Format</group>
      <groupName>格式问题</groupName>
      <ability>L2_HalfPunc</ability>
      <abilityName>全半角检查</abilityName>
      <candidateList>
        <item>）</item>
      </candidateList>
      <explain>文本全半角错误。</explain>
      <paraID>18609FC8</paraID>
      <start>31</start>
      <end>32</end>
      <status>unmodified</status>
      <modifiedWord/>
      <trackRevisions>false</trackRevisions>
    </reviewItem>
    <reviewItem>
      <errorID>bb2c1241-c223-4535-826c-0d156b2e2657</errorID>
      <errorWord>作</errorWord>
      <group>L1_Word</group>
      <groupName>字词问题</groupName>
      <ability>L2_Typo</ability>
      <abilityName>字词错误</abilityName>
      <candidateList>
        <item>做</item>
      </candidateList>
      <explain>存在发音相同字词的误用。</explain>
      <paraID>18609FC8</paraID>
      <start>71</start>
      <end>72</end>
      <status>unmodified</status>
      <modifiedWord/>
      <trackRevisions>false</trackRevisions>
    </reviewItem>
    <reviewItem>
      <errorID>24a869b8-75bf-4fac-b433-93495d7efb43</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3AD00F8C</paraID>
      <start>51</start>
      <end>56</end>
      <status>unmodified</status>
      <modifiedWord/>
      <trackRevisions>false</trackRevisions>
    </reviewItem>
    <reviewItem>
      <errorID>99144e0f-9e72-4681-85e2-3e10d25593f2</errorID>
      <errorWord>(</errorWord>
      <group>L1_Format</group>
      <groupName>格式问题</groupName>
      <ability>L2_HalfPunc</ability>
      <abilityName>全半角检查</abilityName>
      <candidateList>
        <item>（</item>
      </candidateList>
      <explain>文本全半角错误。</explain>
      <paraID>16464C8D</paraID>
      <start>49</start>
      <end>50</end>
      <status>unmodified</status>
      <modifiedWord/>
      <trackRevisions>false</trackRevisions>
    </reviewItem>
    <reviewItem>
      <errorID>2c51236d-0ad4-4176-bd99-e173789cf575</errorID>
      <errorWord>)</errorWord>
      <group>L1_Format</group>
      <groupName>格式问题</groupName>
      <ability>L2_HalfPunc</ability>
      <abilityName>全半角检查</abilityName>
      <candidateList>
        <item>）</item>
      </candidateList>
      <explain>文本全半角错误。</explain>
      <paraID>16464C8D</paraID>
      <start>52</start>
      <end>53</end>
      <status>unmodified</status>
      <modifiedWord/>
      <trackRevisions>false</trackRevisions>
    </reviewItem>
    <reviewItem>
      <errorID>a0d2af94-f0a7-47e9-846a-be9000a07651</errorID>
      <errorWord>(</errorWord>
      <group>L1_Format</group>
      <groupName>格式问题</groupName>
      <ability>L2_HalfPunc</ability>
      <abilityName>全半角检查</abilityName>
      <candidateList>
        <item>（</item>
      </candidateList>
      <explain>文本全半角错误。</explain>
      <paraID>16464C8D</paraID>
      <start>57</start>
      <end>58</end>
      <status>unmodified</status>
      <modifiedWord/>
      <trackRevisions>false</trackRevisions>
    </reviewItem>
    <reviewItem>
      <errorID>3f25b9b2-27b9-4173-9760-66379575cc44</errorID>
      <errorWord>【2021】24号</errorWord>
      <group>L1_Knowledge</group>
      <groupName>知识性问题</groupName>
      <ability>L2_Knowledge</ability>
      <abilityName>其他知识</abilityName>
      <candidateList>
        <item>〔2021〕24号</item>
      </candidateList>
      <explain>发文字号格式错误。</explain>
      <paraID>16464C8D</paraID>
      <start>61</start>
      <end>70</end>
      <status>unmodified</status>
      <modifiedWord/>
      <trackRevisions>false</trackRevisions>
    </reviewItem>
    <reviewItem>
      <errorID>49663eb4-ec3d-4d4a-9104-294359afdbc8</errorID>
      <errorWord>)</errorWord>
      <group>L1_Format</group>
      <groupName>格式问题</groupName>
      <ability>L2_HalfPunc</ability>
      <abilityName>全半角检查</abilityName>
      <candidateList>
        <item>）</item>
      </candidateList>
      <explain>文本全半角错误。</explain>
      <paraID>16464C8D</paraID>
      <start>70</start>
      <end>71</end>
      <status>unmodified</status>
      <modifiedWord/>
      <trackRevisions>false</trackRevisions>
    </reviewItem>
    <reviewItem>
      <errorID>392fdc7c-575a-4493-a4b9-289f3ccd6445</errorID>
      <errorWord>(</errorWord>
      <group>L1_Format</group>
      <groupName>格式问题</groupName>
      <ability>L2_HalfPunc</ability>
      <abilityName>全半角检查</abilityName>
      <candidateList>
        <item>（</item>
      </candidateList>
      <explain>文本全半角错误。</explain>
      <paraID>16464C8D</paraID>
      <start>125</start>
      <end>126</end>
      <status>unmodified</status>
      <modifiedWord/>
      <trackRevisions>false</trackRevisions>
    </reviewItem>
    <reviewItem>
      <errorID>1573a728-06a8-47e0-9484-d9bedfae47a6</errorID>
      <errorWord>)</errorWord>
      <group>L1_Format</group>
      <groupName>格式问题</groupName>
      <ability>L2_HalfPunc</ability>
      <abilityName>全半角检查</abilityName>
      <candidateList>
        <item>）</item>
      </candidateList>
      <explain>文本全半角错误。</explain>
      <paraID>16464C8D</paraID>
      <start>128</start>
      <end>129</end>
      <status>unmodified</status>
      <modifiedWord/>
      <trackRevisions>false</trackRevisions>
    </reviewItem>
    <reviewItem>
      <errorID>df13d2c9-971d-4129-bcc1-d3a12b8e6bd5</errorID>
      <errorWord>(</errorWord>
      <group>L1_Format</group>
      <groupName>格式问题</groupName>
      <ability>L2_HalfPunc</ability>
      <abilityName>全半角检查</abilityName>
      <candidateList>
        <item>（</item>
      </candidateList>
      <explain>文本全半角错误。</explain>
      <paraID>16464C8D</paraID>
      <start>133</start>
      <end>134</end>
      <status>unmodified</status>
      <modifiedWord/>
      <trackRevisions>false</trackRevisions>
    </reviewItem>
    <reviewItem>
      <errorID>56939173-feee-4b76-90e3-d30652231ff5</errorID>
      <errorWord>【2021】25号</errorWord>
      <group>L1_Knowledge</group>
      <groupName>知识性问题</groupName>
      <ability>L2_Knowledge</ability>
      <abilityName>其他知识</abilityName>
      <candidateList>
        <item>〔2021〕25号</item>
      </candidateList>
      <explain>发文字号格式错误。</explain>
      <paraID>16464C8D</paraID>
      <start>137</start>
      <end>146</end>
      <status>unmodified</status>
      <modifiedWord/>
      <trackRevisions>false</trackRevisions>
    </reviewItem>
    <reviewItem>
      <errorID>8b274ec3-dfd5-4202-a30b-1d3b76357cce</errorID>
      <errorWord>)</errorWord>
      <group>L1_Format</group>
      <groupName>格式问题</groupName>
      <ability>L2_HalfPunc</ability>
      <abilityName>全半角检查</abilityName>
      <candidateList>
        <item>）</item>
      </candidateList>
      <explain>文本全半角错误。</explain>
      <paraID>16464C8D</paraID>
      <start>146</start>
      <end>147</end>
      <status>unmodified</status>
      <modifiedWord/>
      <trackRevisions>false</trackRevisions>
    </reviewItem>
    <reviewItem>
      <errorID>a6f88ddf-4754-49b2-a819-a1791f6a5231</errorID>
      <errorWord>制订本</errorWord>
      <group>L1_Word</group>
      <groupName>字词问题</groupName>
      <ability>L2_Typo</ability>
      <abilityName>字词错误</abilityName>
      <candidateList>
        <item>制定本</item>
      </candidateList>
      <explain/>
      <paraID>52FCD009</paraID>
      <start>117</start>
      <end>120</end>
      <status>unmodified</status>
      <modifiedWord/>
      <trackRevisions>false</trackRevisions>
    </reviewItem>
    <reviewItem>
      <errorID>0ade1dfc-40a0-4427-baa0-f74f427ec8f5</errorID>
      <errorWord>提出质疑</errorWord>
      <group>L1_Grammar</group>
      <groupName>语法问题</groupName>
      <ability>L2_Grammar</ability>
      <abilityName>语法错误</abilityName>
      <candidateList>
        <item>质疑</item>
      </candidateList>
      <explain>〈动〉提出疑问：～问难。</explain>
      <paraID>17F1EDAC</paraID>
      <start>19</start>
      <end>23</end>
      <status>unmodified</status>
      <modifiedWord/>
      <trackRevisions>false</trackRevisions>
    </reviewItem>
    <reviewItem>
      <errorID>a2d59222-6eb6-4e11-aae6-977b1f9d6654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AF697EE</paraID>
      <start>9</start>
      <end>11</end>
      <status>unmodified</status>
      <modifiedWord/>
      <trackRevisions>false</trackRevisions>
    </reviewItem>
    <reviewItem>
      <errorID>d9db5aa2-ef81-4e57-8097-5317b9732077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7836BB33</paraID>
      <start>69</start>
      <end>72</end>
      <status>unmodified</status>
      <modifiedWord/>
      <trackRevisions>false</trackRevisions>
    </reviewItem>
    <reviewItem>
      <errorID>3cd91653-a513-490e-b35e-76c967cc3c94</errorID>
      <errorWord>(</errorWord>
      <group>L1_Format</group>
      <groupName>格式问题</groupName>
      <ability>L2_HalfPunc</ability>
      <abilityName>全半角检查</abilityName>
      <candidateList>
        <item>（</item>
      </candidateList>
      <explain>文本全半角错误。</explain>
      <paraID>5377DF5C</paraID>
      <start>2</start>
      <end>3</end>
      <status>unmodified</status>
      <modifiedWord/>
      <trackRevisions>false</trackRevisions>
    </reviewItem>
    <reviewItem>
      <errorID>d6a0672c-65ec-4f36-81b3-f44e1adc73f3</errorID>
      <errorWord>)</errorWord>
      <group>L1_Format</group>
      <groupName>格式问题</groupName>
      <ability>L2_HalfPunc</ability>
      <abilityName>全半角检查</abilityName>
      <candidateList>
        <item>）</item>
      </candidateList>
      <explain>文本全半角错误。</explain>
      <paraID>5377DF5C</paraID>
      <start>5</start>
      <end>6</end>
      <status>unmodified</status>
      <modifiedWord/>
      <trackRevisions>false</trackRevisions>
    </reviewItem>
    <reviewItem>
      <errorID>e9c74262-7da8-4e36-902b-b3109300c0f3</errorID>
      <errorWord>-</errorWord>
      <group>L1_Format</group>
      <groupName>格式问题</groupName>
      <ability>L2_HalfPunc</ability>
      <abilityName>全半角检查</abilityName>
      <candidateList>
        <item>－</item>
      </candidateList>
      <explain>文本全半角错误。</explain>
      <paraID> 6B58831</paraID>
      <start>3</start>
      <end>4</end>
      <status>unmodified</status>
      <modifiedWord/>
      <trackRevisions>false</trackRevisions>
    </reviewItem>
    <reviewItem>
      <errorID>3fb75706-9cf9-4978-a55f-cc6093cf9b84</errorID>
      <errorWord>法律、法规</errorWord>
      <group>L1_Word</group>
      <groupName>字词问题</groupName>
      <ability>L2_Typo</ability>
      <abilityName>字词错误</abilityName>
      <candidateList>
        <item>法律法规</item>
      </candidateList>
      <explain/>
      <paraID>2F857174</paraID>
      <start>94</start>
      <end>99</end>
      <status>unmodified</status>
      <modifiedWord/>
      <trackRevisions>false</trackRevisions>
    </reviewItem>
    <reviewItem>
      <errorID>0daf4ad7-4291-4a63-adf8-d8fa0d40c9cf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7B968405</paraID>
      <start>36</start>
      <end>39</end>
      <status>unmodified</status>
      <modifiedWord/>
      <trackRevisions>false</trackRevisions>
    </reviewItem>
    <reviewItem>
      <errorID>3ed4f74a-524c-4763-b38c-9a1e26ceaf16</errorID>
      <errorWord>合同上</errorWord>
      <group>L1_Word</group>
      <groupName>字词问题</groupName>
      <ability>L2_Typo</ability>
      <abilityName>字词错误</abilityName>
      <candidateList>
        <item>合同</item>
      </candidateList>
      <explain/>
      <paraID>3EDD3CA9</paraID>
      <start>80</start>
      <end>83</end>
      <status>unmodified</status>
      <modifiedWord/>
      <trackRevisions>false</trackRevisions>
    </reviewItem>
    <reviewItem>
      <errorID>1f926a92-0296-48c6-99b3-72e69bab19d9</errorID>
      <errorWord>人员</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1A052772</paraID>
      <start>31</start>
      <end>33</end>
      <status>unmodified</status>
      <modifiedWord/>
      <trackRevisions>false</trackRevisions>
    </reviewItem>
    <reviewItem>
      <errorID>ab486c02-65c8-4803-97fc-39848214b534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11</start>
      <end>14</end>
      <status>unmodified</status>
      <modifiedWord/>
      <trackRevisions>false</trackRevisions>
    </reviewItem>
    <reviewItem>
      <errorID>384177c1-b65e-40ac-a94f-0d82966e038b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15</start>
      <end>18</end>
      <status>unmodified</status>
      <modifiedWord/>
      <trackRevisions>false</trackRevisions>
    </reviewItem>
    <reviewItem>
      <errorID>9ac39589-b670-456d-baf1-7569d86b0483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3CC5C2CF</paraID>
      <start>19</start>
      <end>22</end>
      <status>unmodified</status>
      <modifiedWord/>
      <trackRevisions>false</trackRevisions>
    </reviewItem>
    <reviewItem>
      <errorID>a94c2208-8d85-4fe3-bbb6-e395a3ceedd5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3CD45398</paraID>
      <start>0</start>
      <end>2</end>
      <status>unmodified</status>
      <modifiedWord/>
      <trackRevisions>false</trackRevisions>
    </reviewItem>
    <reviewItem>
      <errorID>2b85b065-6de7-48f1-817b-83ca1a089717</errorID>
      <errorWord>依</errorWord>
      <group>L1_Word</group>
      <groupName>字词问题</groupName>
      <ability>L2_Typo</ability>
      <abilityName>字词错误</abilityName>
      <candidateList>
        <item>依据</item>
      </candidateList>
      <explain/>
      <paraID>3CD45398</paraID>
      <start>182</start>
      <end>183</end>
      <status>unmodified</status>
      <modifiedWord/>
      <trackRevisions>false</trackRevisions>
    </reviewItem>
    <reviewItem>
      <errorID>9ad40a5e-5a9d-4287-bd86-dfce7ee99ddd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49216646</paraID>
      <start>0</start>
      <end>2</end>
      <status>unmodified</status>
      <modifiedWord/>
      <trackRevisions>false</trackRevisions>
    </reviewItem>
    <reviewItem>
      <errorID>523f7b17-9432-424b-809b-931a1d7f9030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7E32576D</paraID>
      <start>0</start>
      <end>2</end>
      <status>unmodified</status>
      <modifiedWord/>
      <trackRevisions>false</trackRevisions>
    </reviewItem>
    <reviewItem>
      <errorID>ef7a908c-2326-4aed-a21c-573b34c4ee5c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55DA09DF</paraID>
      <start>0</start>
      <end>2</end>
      <status>unmodified</status>
      <modifiedWord/>
      <trackRevisions>false</trackRevisions>
    </reviewItem>
    <reviewItem>
      <errorID>92e57328-4bbf-4d2a-8d45-2810766d4736</errorID>
      <errorWord>(</errorWord>
      <group>L1_Format</group>
      <groupName>格式问题</groupName>
      <ability>L2_HalfPunc</ability>
      <abilityName>全半角检查</abilityName>
      <candidateList>
        <item>（</item>
      </candidateList>
      <explain>文本全半角错误。</explain>
      <paraID>2987FDA5</paraID>
      <start>36</start>
      <end>37</end>
      <status>unmodified</status>
      <modifiedWord/>
      <trackRevisions>false</trackRevisions>
    </reviewItem>
    <reviewItem>
      <errorID>267f1e6d-0de1-4c56-90be-1ecc5adad78f</errorID>
      <errorWord>)</errorWord>
      <group>L1_Format</group>
      <groupName>格式问题</groupName>
      <ability>L2_HalfPunc</ability>
      <abilityName>全半角检查</abilityName>
      <candidateList>
        <item>）</item>
      </candidateList>
      <explain>文本全半角错误。</explain>
      <paraID>2987FDA5</paraID>
      <start>46</start>
      <end>47</end>
      <status>unmodified</status>
      <modifiedWord/>
      <trackRevisions>false</trackRevisions>
    </reviewItem>
    <reviewItem>
      <errorID>b152b26a-7cd1-417c-badc-c3279dc7af8d</errorID>
      <errorWord>[2014]68号</errorWord>
      <group>L1_Knowledge</group>
      <groupName>知识性问题</groupName>
      <ability>L2_Knowledge</ability>
      <abilityName>其他知识</abilityName>
      <candidateList>
        <item>〔2014〕68号</item>
      </candidateList>
      <explain>发文字号格式错误。</explain>
      <paraID>6EA3F331</paraID>
      <start>38</start>
      <end>47</end>
      <status>unmodified</status>
      <modifiedWord/>
      <trackRevisions>false</trackRevisions>
    </reviewItem>
    <reviewItem>
      <errorID>7aa3d440-eb2a-4e34-8bd1-9eaac91513d8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3460559C</paraID>
      <start>0</start>
      <end>2</end>
      <status>unmodified</status>
      <modifiedWord/>
      <trackRevisions>false</trackRevisions>
    </reviewItem>
    <reviewItem>
      <errorID>2a256fec-153f-49b3-8f4e-45dd50a9e547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31E9BCD9</paraID>
      <start>0</start>
      <end>2</end>
      <status>unmodified</status>
      <modifiedWord/>
      <trackRevisions>false</trackRevisions>
    </reviewItem>
    <reviewItem>
      <errorID>5d3c92d2-bf35-4001-9fb5-48e2c46b733f</errorID>
      <errorWord>(</errorWord>
      <group>L1_Format</group>
      <groupName>格式问题</groupName>
      <ability>L2_HalfPunc</ability>
      <abilityName>全半角检查</abilityName>
      <candidateList>
        <item>（</item>
      </candidateList>
      <explain>文本全半角错误。</explain>
      <paraID>22A87D5A</paraID>
      <start>6</start>
      <end>7</end>
      <status>unmodified</status>
      <modifiedWord/>
      <trackRevisions>false</trackRevisions>
    </reviewItem>
    <reviewItem>
      <errorID>628da124-83a4-4b50-b392-2dc5d586efb5</errorID>
      <errorWord>)</errorWord>
      <group>L1_Format</group>
      <groupName>格式问题</groupName>
      <ability>L2_HalfPunc</ability>
      <abilityName>全半角检查</abilityName>
      <candidateList>
        <item>）</item>
      </candidateList>
      <explain>文本全半角错误。</explain>
      <paraID>22A87D5A</paraID>
      <start>18</start>
      <end>19</end>
      <status>unmodified</status>
      <modifiedWord/>
      <trackRevisions>false</trackRevisions>
    </reviewItem>
    <reviewItem>
      <errorID>3dc5fe5b-2e01-4042-a7b6-35110783b483</errorID>
      <errorWord>(</errorWord>
      <group>L1_Format</group>
      <groupName>格式问题</groupName>
      <ability>L2_HalfPunc</ability>
      <abilityName>全半角检查</abilityName>
      <candidateList>
        <item>（</item>
      </candidateList>
      <explain>文本全半角错误。</explain>
      <paraID>22A87D5A</paraID>
      <start>41</start>
      <end>42</end>
      <status>unmodified</status>
      <modifiedWord/>
      <trackRevisions>false</trackRevisions>
    </reviewItem>
    <reviewItem>
      <errorID>64dbcf2c-b2df-4bc4-a6d4-3797e8a99195</errorID>
      <errorWord>)</errorWord>
      <group>L1_Format</group>
      <groupName>格式问题</groupName>
      <ability>L2_HalfPunc</ability>
      <abilityName>全半角检查</abilityName>
      <candidateList>
        <item>）</item>
      </candidateList>
      <explain>文本全半角错误。</explain>
      <paraID>22A87D5A</paraID>
      <start>57</start>
      <end>58</end>
      <status>unmodified</status>
      <modifiedWord/>
      <trackRevisions>false</trackRevisions>
    </reviewItem>
    <reviewItem>
      <errorID>0ac7b88d-d523-4008-9464-32e872e03dba</errorID>
      <errorWord>(</errorWord>
      <group>L1_Format</group>
      <groupName>格式问题</groupName>
      <ability>L2_HalfPunc</ability>
      <abilityName>全半角检查</abilityName>
      <candidateList>
        <item>（</item>
      </candidateList>
      <explain>文本全半角错误。</explain>
      <paraID>2622C5C6</paraID>
      <start>12</start>
      <end>13</end>
      <status>unmodified</status>
      <modifiedWord/>
      <trackRevisions>false</trackRevisions>
    </reviewItem>
    <reviewItem>
      <errorID>0fbfa676-3c59-4d8b-9117-689e55a7a46b</errorID>
      <errorWord>)</errorWord>
      <group>L1_Format</group>
      <groupName>格式问题</groupName>
      <ability>L2_HalfPunc</ability>
      <abilityName>全半角检查</abilityName>
      <candidateList>
        <item>）</item>
      </candidateList>
      <explain>文本全半角错误。</explain>
      <paraID>2622C5C6</paraID>
      <start>19</start>
      <end>20</end>
      <status>unmodified</status>
      <modifiedWord/>
      <trackRevisions>false</trackRevisions>
    </reviewItem>
    <reviewItem>
      <errorID>a0d740c0-7d97-430f-ae52-c5a15b40e4ac</errorID>
      <errorWord>(</errorWord>
      <group>L1_Format</group>
      <groupName>格式问题</groupName>
      <ability>L2_HalfPunc</ability>
      <abilityName>全半角检查</abilityName>
      <candidateList>
        <item>（</item>
      </candidateList>
      <explain>文本全半角错误。</explain>
      <paraID>2622C5C6</paraID>
      <start>31</start>
      <end>32</end>
      <status>unmodified</status>
      <modifiedWord/>
      <trackRevisions>false</trackRevisions>
    </reviewItem>
    <reviewItem>
      <errorID>9bf797e7-d558-4178-a4f8-5f57eea7bc2a</errorID>
      <errorWord>)</errorWord>
      <group>L1_Format</group>
      <groupName>格式问题</groupName>
      <ability>L2_HalfPunc</ability>
      <abilityName>全半角检查</abilityName>
      <candidateList>
        <item>）</item>
      </candidateList>
      <explain>文本全半角错误。</explain>
      <paraID>2622C5C6</paraID>
      <start>43</start>
      <end>44</end>
      <status>unmodified</status>
      <modifiedWord/>
      <trackRevisions>false</trackRevisions>
    </reviewItem>
    <reviewItem>
      <errorID>febc4e42-4292-416b-8fd1-19a1e6f6fec3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3DE74A23</paraID>
      <start>26</start>
      <end>27</end>
      <status>unmodified</status>
      <modifiedWord/>
      <trackRevisions>false</trackRevisions>
    </reviewItem>
    <reviewItem>
      <errorID>2c74d74b-3bb1-4731-9d58-db92ab85ade0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60FF61C4</paraID>
      <start>27</start>
      <end>28</end>
      <status>unmodified</status>
      <modifiedWord/>
      <trackRevisions>false</trackRevisions>
    </reviewItem>
    <reviewItem>
      <errorID>936abf64-2ce1-47de-96b1-6d0d2482f7ec</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 8CF96CB</paraID>
      <start>50</start>
      <end>55</end>
      <status>unmodified</status>
      <modifiedWord/>
      <trackRevisions>false</trackRevisions>
    </reviewItem>
    <reviewItem>
      <errorID>8886cea7-9d91-46e2-89f6-ec0964fc3db7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311EBB1</paraID>
      <start>0</start>
      <end>2</end>
      <status>unmodified</status>
      <modifiedWord/>
      <trackRevisions>false</trackRevisions>
    </reviewItem>
    <reviewItem>
      <errorID>3f4ef336-4fab-4a47-85ed-772a9274373d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652D22C1</paraID>
      <start>0</start>
      <end>2</end>
      <status>unmodified</status>
      <modifiedWord/>
      <trackRevisions>false</trackRevisions>
    </reviewItem>
    <reviewItem>
      <errorID>b2ba4e6e-4543-4922-8f6b-f8eab75d1f4f</errorID>
      <errorWord>(</errorWord>
      <group>L1_Format</group>
      <groupName>格式问题</groupName>
      <ability>L2_HalfPunc</ability>
      <abilityName>全半角检查</abilityName>
      <candidateList>
        <item>（</item>
      </candidateList>
      <explain>文本全半角错误。</explain>
      <paraID>15972D04</paraID>
      <start>17</start>
      <end>18</end>
      <status>unmodified</status>
      <modifiedWord/>
      <trackRevisions>false</trackRevisions>
    </reviewItem>
    <reviewItem>
      <errorID>2619a0ff-a3e1-49d4-812b-3e4a0bffa392</errorID>
      <errorWord>(</errorWord>
      <group>L1_Punc</group>
      <groupName>标点问题</groupName>
      <ability>L2_Punc</ability>
      <abilityName>标点符号检查</abilityName>
      <candidateList/>
      <explain>同一形式括号套用。</explain>
      <paraID>15972D04</paraID>
      <start>41</start>
      <end>42</end>
      <status>unmodified</status>
      <modifiedWord/>
      <trackRevisions>false</trackRevisions>
    </reviewItem>
    <reviewItem>
      <errorID>d170ba69-f86f-472e-bcbc-3ee3aa3cc688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15972D04</paraID>
      <start>49</start>
      <end>50</end>
      <status>unmodified</status>
      <modifiedWord/>
      <trackRevisions>false</trackRevisions>
    </reviewItem>
    <reviewItem>
      <errorID>d3c364a4-e43a-4a65-a91d-17f0c709f6dc</errorID>
      <errorWord>)</errorWord>
      <group>L1_Punc</group>
      <groupName>标点问题</groupName>
      <ability>L2_Punc</ability>
      <abilityName>标点符号检查</abilityName>
      <candidateList/>
      <explain>同一形式括号套用。</explain>
      <paraID>15972D04</paraID>
      <start>57</start>
      <end>58</end>
      <status>unmodified</status>
      <modifiedWord/>
      <trackRevisions>false</trackRevisions>
    </reviewItem>
    <reviewItem>
      <errorID>7a2c24d5-92a1-42da-a749-2fb2e8ef604f</errorID>
      <errorWord>)</errorWord>
      <group>L1_Format</group>
      <groupName>格式问题</groupName>
      <ability>L2_HalfPunc</ability>
      <abilityName>全半角检查</abilityName>
      <candidateList>
        <item>）</item>
      </candidateList>
      <explain>文本全半角错误。</explain>
      <paraID>15972D04</paraID>
      <start>84</start>
      <end>85</end>
      <status>unmodified</status>
      <modifiedWord/>
      <trackRevisions>false</trackRevisions>
    </reviewItem>
    <reviewItem>
      <errorID>38faae94-8085-41b8-b664-a07ba7381b48</errorID>
      <errorWord>(</errorWord>
      <group>L1_Format</group>
      <groupName>格式问题</groupName>
      <ability>L2_HalfPunc</ability>
      <abilityName>全半角检查</abilityName>
      <candidateList>
        <item>（</item>
      </candidateList>
      <explain>文本全半角错误。</explain>
      <paraID> 289A700</paraID>
      <start>7</start>
      <end>8</end>
      <status>unmodified</status>
      <modifiedWord/>
      <trackRevisions>false</trackRevisions>
    </reviewItem>
    <reviewItem>
      <errorID>029ee230-96c8-4189-bba1-db517c6570a1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289A700</paraID>
      <start>15</start>
      <end>16</end>
      <status>unmodified</status>
      <modifiedWord/>
      <trackRevisions>false</trackRevisions>
    </reviewItem>
    <reviewItem>
      <errorID>649adaed-1c49-4b1e-90f1-4ddcb7c0dd5d</errorID>
      <errorWord>)</errorWord>
      <group>L1_Format</group>
      <groupName>格式问题</groupName>
      <ability>L2_HalfPunc</ability>
      <abilityName>全半角检查</abilityName>
      <candidateList>
        <item>）</item>
      </candidateList>
      <explain>文本全半角错误。</explain>
      <paraID> 289A700</paraID>
      <start>23</start>
      <end>24</end>
      <status>unmodified</status>
      <modifiedWord/>
      <trackRevisions>false</trackRevisions>
    </reviewItem>
    <reviewItem>
      <errorID>e3c36d20-84fb-44a9-bfc0-8154165b8be3</errorID>
      <errorWord>(</errorWord>
      <group>L1_Format</group>
      <groupName>格式问题</groupName>
      <ability>L2_HalfPunc</ability>
      <abilityName>全半角检查</abilityName>
      <candidateList>
        <item>（</item>
      </candidateList>
      <explain>文本全半角错误。</explain>
      <paraID> 1785666</paraID>
      <start>44</start>
      <end>45</end>
      <status>unmodified</status>
      <modifiedWord/>
      <trackRevisions>false</trackRevisions>
    </reviewItem>
    <reviewItem>
      <errorID>5d90bc0a-024a-412f-93e4-ac10fda70c2c</errorID>
      <errorWord>)</errorWord>
      <group>L1_Format</group>
      <groupName>格式问题</groupName>
      <ability>L2_HalfPunc</ability>
      <abilityName>全半角检查</abilityName>
      <candidateList>
        <item>）</item>
      </candidateList>
      <explain>文本全半角错误。</explain>
      <paraID> 1785666</paraID>
      <start>60</start>
      <end>61</end>
      <status>unmodified</status>
      <modifiedWord/>
      <trackRevisions>false</trackRevisions>
    </reviewItem>
    <reviewItem>
      <errorID>ac9c1909-cb94-4e4c-91a0-e031607e521a</errorID>
      <errorWord>法律、法规</errorWord>
      <group>L1_Word</group>
      <groupName>字词问题</groupName>
      <ability>L2_Typo</ability>
      <abilityName>字词错误</abilityName>
      <candidateList>
        <item>法律法规</item>
      </candidateList>
      <explain/>
      <paraID>618109C8</paraID>
      <start>8</start>
      <end>13</end>
      <status>unmodified</status>
      <modifiedWord/>
      <trackRevisions>false</trackRevisions>
    </reviewItem>
    <reviewItem>
      <errorID>78d5c387-2a32-4f9b-9a65-f8dace3d0388</errorID>
      <errorWord>做出</errorWord>
      <group>L1_Word</group>
      <groupName>字词问题</groupName>
      <ability>L2_Typo</ability>
      <abilityName>字词错误</abilityName>
      <candidateList>
        <item>作出</item>
      </candidateList>
      <explain/>
      <paraID> 6F1B274</paraID>
      <start>27</start>
      <end>29</end>
      <status>unmodified</status>
      <modifiedWord/>
      <trackRevisions>false</trackRevisions>
    </reviewItem>
    <reviewItem>
      <errorID>2482ec80-5e26-4b20-8320-183b3a3dd345</errorID>
      <errorWord>(</errorWord>
      <group>L1_Format</group>
      <groupName>格式问题</groupName>
      <ability>L2_HalfPunc</ability>
      <abilityName>全半角检查</abilityName>
      <candidateList>
        <item>（</item>
      </candidateList>
      <explain>文本全半角错误。</explain>
      <paraID>766078D9</paraID>
      <start>48</start>
      <end>49</end>
      <status>unmodified</status>
      <modifiedWord/>
      <trackRevisions>false</trackRevisions>
    </reviewItem>
    <reviewItem>
      <errorID>6fce2508-2eac-456e-8e6b-acf97588a13c</errorID>
      <errorWord>)</errorWord>
      <group>L1_Format</group>
      <groupName>格式问题</groupName>
      <ability>L2_HalfPunc</ability>
      <abilityName>全半角检查</abilityName>
      <candidateList>
        <item>）</item>
      </candidateList>
      <explain>文本全半角错误。</explain>
      <paraID>766078D9</paraID>
      <start>51</start>
      <end>52</end>
      <status>unmodified</status>
      <modifiedWord/>
      <trackRevisions>false</trackRevisions>
    </reviewItem>
    <reviewItem>
      <errorID>92e2e5c9-a638-4aba-822f-d254f328beec</errorID>
      <errorWord>间</errorWord>
      <group>L1_Word</group>
      <groupName>字词问题</groupName>
      <ability>L2_Typo</ability>
      <abilityName>字词错误</abilityName>
      <candidateList>
        <item>间内</item>
      </candidateList>
      <explain/>
      <paraID>53327B4E</paraID>
      <start>47</start>
      <end>48</end>
      <status>unmodified</status>
      <modifiedWord/>
      <trackRevisions>false</trackRevisions>
    </reviewItem>
    <reviewItem>
      <errorID>42c4206f-b4ed-4acf-8532-3f76a9b53d03</errorID>
      <errorWord>作</errorWord>
      <group>L1_Word</group>
      <groupName>字词问题</groupName>
      <ability>L2_Typo</ability>
      <abilityName>字词错误</abilityName>
      <candidateList>
        <item>做</item>
      </candidateList>
      <explain>存在发音相同字词的误用。</explain>
      <paraID>22DE2342</paraID>
      <start>45</start>
      <end>46</end>
      <status>unmodified</status>
      <modifiedWord/>
      <trackRevisions>false</trackRevisions>
    </reviewItem>
    <reviewItem>
      <errorID>221d315a-af38-4397-ab0e-4f3cc99ad3ec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602AFD27</paraID>
      <start>0</start>
      <end>2</end>
      <status>unmodified</status>
      <modifiedWord/>
      <trackRevisions>false</trackRevisions>
    </reviewItem>
    <reviewItem>
      <errorID>35b2ccdc-e3be-4fce-be52-5cab01303f02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4D486FE</paraID>
      <start>4</start>
      <end>6</end>
      <status>unmodified</status>
      <modifiedWord/>
      <trackRevisions>false</trackRevisions>
    </reviewItem>
    <reviewItem>
      <errorID>eb74d9fd-8cd5-4709-88f0-db4740e81da4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14115029</paraID>
      <start>0</start>
      <end>2</end>
      <status>unmodified</status>
      <modifiedWord/>
      <trackRevisions>false</trackRevisions>
    </reviewItem>
    <reviewItem>
      <errorID>56e5a62f-1704-4d4f-8bca-499e92e75831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210AF015</paraID>
      <start>0</start>
      <end>2</end>
      <status>unmodified</status>
      <modifiedWord/>
      <trackRevisions>false</trackRevisions>
    </reviewItem>
    <reviewItem>
      <errorID>34c36bb9-1819-4bea-80fa-46fcd90495b1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7F4E79AD</paraID>
      <start>0</start>
      <end>2</end>
      <status>unmodified</status>
      <modifiedWord/>
      <trackRevisions>false</trackRevisions>
    </reviewItem>
    <reviewItem>
      <errorID>61618a53-395d-4bf2-84ec-e20315788119</errorID>
      <errorWord>《政府采购法》</errorWord>
      <group>L1_Word</group>
      <groupName>字词问题</groupName>
      <ability>L2_Typo</ability>
      <abilityName>字词错误</abilityName>
      <candidateList>
        <item>《中华人民共和国政府采购法》</item>
      </candidateList>
      <explain/>
      <paraID>7F4E79AD</paraID>
      <start>2</start>
      <end>9</end>
      <status>unmodified</status>
      <modifiedWord/>
      <trackRevisions>false</trackRevisions>
    </reviewItem>
    <reviewItem>
      <errorID>ae55ef43-e63b-4574-88ff-bb8d2ad17ced</errorID>
      <errorWord>[2011]300号</errorWord>
      <group>L1_Knowledge</group>
      <groupName>知识性问题</groupName>
      <ability>L2_Knowledge</ability>
      <abilityName>其他知识</abilityName>
      <candidateList>
        <item>〔2011〕300号</item>
      </candidateList>
      <explain>发文字号格式错误。</explain>
      <paraID> 63D9397</paraID>
      <start>35</start>
      <end>45</end>
      <status>unmodified</status>
      <modifiedWord/>
      <trackRevisions>false</trackRevisions>
    </reviewItem>
    <reviewItem>
      <errorID>4459171b-dec4-4b80-be0c-37fb4380876d</errorID>
      <errorWord>须</errorWord>
      <group>L1_Word</group>
      <groupName>字词问题</groupName>
      <ability>L2_Typo</ability>
      <abilityName>字词错误</abilityName>
      <candidateList>
        <item>需</item>
      </candidateList>
      <explain>存在发音相同字词的误用。</explain>
      <paraID> 63D9397</paraID>
      <start>82</start>
      <end>83</end>
      <status>unmodified</status>
      <modifiedWord/>
      <trackRevisions>false</trackRevisions>
    </reviewItem>
    <reviewItem>
      <errorID>d643a03a-a2e7-4040-9aed-c678dd3e9896</errorID>
      <errorWord>(</errorWord>
      <group>L1_Format</group>
      <groupName>格式问题</groupName>
      <ability>L2_HalfPunc</ability>
      <abilityName>全半角检查</abilityName>
      <candidateList>
        <item>（</item>
      </candidateList>
      <explain>文本全半角错误。</explain>
      <paraID>1E6C6FD1</paraID>
      <start>3</start>
      <end>4</end>
      <status>unmodified</status>
      <modifiedWord/>
      <trackRevisions>false</trackRevisions>
    </reviewItem>
    <reviewItem>
      <errorID>6be86a5e-62ec-40c8-8de0-f0ace1ba12b5</errorID>
      <errorWord>)</errorWord>
      <group>L1_Format</group>
      <groupName>格式问题</groupName>
      <ability>L2_HalfPunc</ability>
      <abilityName>全半角检查</abilityName>
      <candidateList>
        <item>）</item>
      </candidateList>
      <explain>文本全半角错误。</explain>
      <paraID>1E6C6FD1</paraID>
      <start>6</start>
      <end>7</end>
      <status>unmodified</status>
      <modifiedWord/>
      <trackRevisions>false</trackRevisions>
    </reviewItem>
    <reviewItem>
      <errorID>f3810209-752c-4e7d-809a-9a04293b0f67</errorID>
      <errorWord>1-30%</errorWord>
      <group>L1_Knowledge</group>
      <groupName>知识性问题</groupName>
      <ability>L2_Knowledge</ability>
      <abilityName>其他知识</abilityName>
      <candidateList>
        <item>1%—30%</item>
      </candidateList>
      <explain>1. “1-30%”中的单位“%”仅出现在后一个数字上，容易引起歧义；根据《现代汉语标点符号数字用法规范手册》，数字表示范围两边需要使用统一的格式。2. 根据标点国标 4.13 中的规则，数字、时间或地域连接符应使用（视觉上更长的）“—”或“～”。</explain>
      <paraID>245E5BEF</paraID>
      <start>36</start>
      <end>41</end>
      <status>unmodified</status>
      <modifiedWord/>
      <trackRevisions>false</trackRevisions>
    </reviewItem>
    <reviewItem>
      <errorID>89e747b5-0275-4cc3-bf18-17b587e821b7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7B8B47C</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0B1DEE-84E3-4CAE-B962-3CC14014495B}">
  <ds:schemaRefs/>
</ds:datastoreItem>
</file>

<file path=customXml/itemProps3.xml><?xml version="1.0" encoding="utf-8"?>
<ds:datastoreItem xmlns:ds="http://schemas.openxmlformats.org/officeDocument/2006/customXml" ds:itemID="{A30D03C0-6CDA-4587-8E62-4363135AC88B}">
  <ds:schemaRefs/>
</ds:datastoreItem>
</file>

<file path=docProps/app.xml><?xml version="1.0" encoding="utf-8"?>
<Properties xmlns="http://schemas.openxmlformats.org/officeDocument/2006/extended-properties" xmlns:vt="http://schemas.openxmlformats.org/officeDocument/2006/docPropsVTypes">
  <Template>Normal</Template>
  <Company>H</Company>
  <Pages>61</Pages>
  <Words>15326</Words>
  <Characters>16767</Characters>
  <TotalTime>3</TotalTime>
  <ScaleCrop>false</ScaleCrop>
  <LinksUpToDate>false</LinksUpToDate>
  <CharactersWithSpaces>17187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199</dc:creator>
  <cp:lastModifiedBy>勿失心。</cp:lastModifiedBy>
  <dcterms:modified xsi:type="dcterms:W3CDTF">2026-06-10T07:31:50Z</dcterms:modified>
  <cp:revision>424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9AFB936D65AD41D68633BBC4EA20C04B_13</vt:lpwstr>
  </property>
  <property fmtid="{D5CDD505-2E9C-101B-9397-08002B2CF9AE}" pid="4" name="KSOTemplateDocerSaveRecord">
    <vt:lpwstr>eyJoZGlkIjoiYTE3MGUyM2Y5YzlkNjE4NmE5NmJhNDJjOTMxM2ZmOTkiLCJ1c2VySWQiOiIyODU5OTM3NTkifQ==</vt:lpwstr>
  </property>
</Properties>
</file>